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6431B" w14:textId="20A78AB4" w:rsidR="00B217C6" w:rsidRPr="000B4223" w:rsidRDefault="00B217C6" w:rsidP="00881825">
      <w:pPr>
        <w:pStyle w:val="Ttulo"/>
        <w:ind w:left="2977"/>
        <w:jc w:val="left"/>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 xml:space="preserve">CONTRATO DE FORNECIMENTO Nº </w:t>
      </w:r>
      <w:r w:rsidR="00F44035" w:rsidRPr="000B4223">
        <w:rPr>
          <w:rFonts w:asciiTheme="minorHAnsi" w:hAnsiTheme="minorHAnsi" w:cstheme="minorHAnsi"/>
          <w:color w:val="000000" w:themeColor="text1"/>
          <w:sz w:val="21"/>
          <w:szCs w:val="21"/>
        </w:rPr>
        <w:t>96</w:t>
      </w:r>
      <w:r w:rsidRPr="000B4223">
        <w:rPr>
          <w:rFonts w:asciiTheme="minorHAnsi" w:hAnsiTheme="minorHAnsi" w:cstheme="minorHAnsi"/>
          <w:color w:val="000000" w:themeColor="text1"/>
          <w:sz w:val="21"/>
          <w:szCs w:val="21"/>
        </w:rPr>
        <w:t>/2023</w:t>
      </w:r>
    </w:p>
    <w:p w14:paraId="10D939A7" w14:textId="0A2C7229" w:rsidR="00B217C6" w:rsidRPr="000B4223" w:rsidRDefault="00B217C6" w:rsidP="00881825">
      <w:pPr>
        <w:pStyle w:val="Ttulo"/>
        <w:ind w:left="2977"/>
        <w:jc w:val="left"/>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Pregão Eletrônico Nº 27/2023</w:t>
      </w:r>
    </w:p>
    <w:p w14:paraId="35BA30CC" w14:textId="77777777" w:rsidR="00232A04" w:rsidRPr="000B4223" w:rsidRDefault="00232A04" w:rsidP="00232A04">
      <w:pPr>
        <w:tabs>
          <w:tab w:val="left" w:pos="1134"/>
        </w:tabs>
        <w:spacing w:line="0" w:lineRule="atLeast"/>
        <w:ind w:left="2977"/>
        <w:jc w:val="both"/>
        <w:rPr>
          <w:rFonts w:asciiTheme="minorHAnsi" w:hAnsiTheme="minorHAnsi" w:cstheme="minorHAnsi"/>
          <w:color w:val="000000" w:themeColor="text1"/>
          <w:sz w:val="21"/>
          <w:szCs w:val="21"/>
        </w:rPr>
      </w:pPr>
    </w:p>
    <w:p w14:paraId="56100868" w14:textId="25C569FA" w:rsidR="002F4750" w:rsidRPr="000B4223" w:rsidRDefault="00232A04" w:rsidP="00232A04">
      <w:pPr>
        <w:tabs>
          <w:tab w:val="left" w:pos="1134"/>
        </w:tabs>
        <w:spacing w:line="0" w:lineRule="atLeast"/>
        <w:ind w:left="2977"/>
        <w:jc w:val="both"/>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 xml:space="preserve">Por este instrumento de Contrato, que entre si celebram de um lado, o </w:t>
      </w:r>
      <w:bookmarkStart w:id="0" w:name="_Hlk62564824"/>
      <w:r w:rsidRPr="000B4223">
        <w:rPr>
          <w:rFonts w:asciiTheme="minorHAnsi" w:hAnsiTheme="minorHAnsi" w:cstheme="minorHAnsi"/>
          <w:b/>
          <w:color w:val="000000" w:themeColor="text1"/>
          <w:sz w:val="21"/>
          <w:szCs w:val="21"/>
        </w:rPr>
        <w:t>MUNICÍPIO DE PÉROLA</w:t>
      </w:r>
      <w:r w:rsidRPr="000B4223">
        <w:rPr>
          <w:rFonts w:asciiTheme="minorHAnsi" w:hAnsiTheme="minorHAnsi" w:cstheme="minorHAnsi"/>
          <w:color w:val="000000" w:themeColor="text1"/>
          <w:sz w:val="21"/>
          <w:szCs w:val="21"/>
        </w:rPr>
        <w:t xml:space="preserve">, pessoa jurídica de direito público interno, inscrita no CNPJ nº 81.478.133/0001-70, com sede na Avenida Dona Pérola Byington, n° 1800, em Pérola/PR, neste ato representado pela Prefeita </w:t>
      </w:r>
      <w:r w:rsidRPr="000B4223">
        <w:rPr>
          <w:rFonts w:asciiTheme="minorHAnsi" w:hAnsiTheme="minorHAnsi" w:cstheme="minorHAnsi"/>
          <w:b/>
          <w:color w:val="000000" w:themeColor="text1"/>
          <w:sz w:val="21"/>
          <w:szCs w:val="21"/>
        </w:rPr>
        <w:t>VALDETE CARLOS OLIVEIRA GONÇALVES DA CUNHA,</w:t>
      </w:r>
      <w:r w:rsidRPr="000B4223">
        <w:rPr>
          <w:rFonts w:asciiTheme="minorHAnsi" w:hAnsiTheme="minorHAnsi" w:cstheme="minorHAnsi"/>
          <w:color w:val="000000" w:themeColor="text1"/>
          <w:sz w:val="21"/>
          <w:szCs w:val="21"/>
        </w:rPr>
        <w:t xml:space="preserve"> brasilei</w:t>
      </w:r>
      <w:r w:rsidRPr="000B4223">
        <w:rPr>
          <w:rFonts w:asciiTheme="minorHAnsi" w:hAnsiTheme="minorHAnsi" w:cstheme="minorHAnsi"/>
          <w:color w:val="000000" w:themeColor="text1"/>
          <w:sz w:val="21"/>
          <w:szCs w:val="21"/>
        </w:rPr>
        <w:softHyphen/>
        <w:t>ra, casada, residente e domiciliada na Rua Olavo Bilac nº 870, neste Município de Pérola, Estado do Paraná, portadora do CPF nº 524.098.729-72, portadora da Cédula de Identidade RG. nº 4.015.3578 SSP/PR</w:t>
      </w:r>
      <w:bookmarkEnd w:id="0"/>
      <w:r w:rsidRPr="000B4223">
        <w:rPr>
          <w:rFonts w:asciiTheme="minorHAnsi" w:hAnsiTheme="minorHAnsi" w:cstheme="minorHAnsi"/>
          <w:color w:val="000000" w:themeColor="text1"/>
          <w:sz w:val="21"/>
          <w:szCs w:val="21"/>
        </w:rPr>
        <w:t xml:space="preserve">., a seguir denominada </w:t>
      </w:r>
      <w:r w:rsidRPr="000B4223">
        <w:rPr>
          <w:rFonts w:asciiTheme="minorHAnsi" w:hAnsiTheme="minorHAnsi" w:cstheme="minorHAnsi"/>
          <w:b/>
          <w:color w:val="000000" w:themeColor="text1"/>
          <w:sz w:val="21"/>
          <w:szCs w:val="21"/>
        </w:rPr>
        <w:t xml:space="preserve">CONTRATANTE, </w:t>
      </w:r>
      <w:r w:rsidRPr="000B4223">
        <w:rPr>
          <w:rFonts w:asciiTheme="minorHAnsi" w:hAnsiTheme="minorHAnsi" w:cstheme="minorHAnsi"/>
          <w:color w:val="000000" w:themeColor="text1"/>
          <w:sz w:val="21"/>
          <w:szCs w:val="21"/>
        </w:rPr>
        <w:t xml:space="preserve">e de outro lado, na qualidade de </w:t>
      </w:r>
      <w:r w:rsidRPr="000B4223">
        <w:rPr>
          <w:rFonts w:asciiTheme="minorHAnsi" w:hAnsiTheme="minorHAnsi" w:cstheme="minorHAnsi"/>
          <w:b/>
          <w:bCs/>
          <w:color w:val="000000" w:themeColor="text1"/>
          <w:sz w:val="21"/>
          <w:szCs w:val="21"/>
        </w:rPr>
        <w:t>CONTRATADA</w:t>
      </w:r>
      <w:r w:rsidRPr="000B4223">
        <w:rPr>
          <w:rFonts w:asciiTheme="minorHAnsi" w:hAnsiTheme="minorHAnsi" w:cstheme="minorHAnsi"/>
          <w:color w:val="000000" w:themeColor="text1"/>
          <w:sz w:val="21"/>
          <w:szCs w:val="21"/>
        </w:rPr>
        <w:t xml:space="preserve">, a empresa </w:t>
      </w:r>
      <w:r w:rsidR="000612C9" w:rsidRPr="000B4223">
        <w:rPr>
          <w:rFonts w:ascii="Calibri" w:hAnsi="Calibri" w:cs="Calibri"/>
          <w:b/>
          <w:bCs/>
          <w:color w:val="000000" w:themeColor="text1"/>
          <w:sz w:val="21"/>
          <w:szCs w:val="21"/>
        </w:rPr>
        <w:t>MAQPEL COMÉRCIO DE MATERIAIS PARA ESCRITÓRIO LTDA</w:t>
      </w:r>
      <w:r w:rsidR="000612C9" w:rsidRPr="000B4223">
        <w:rPr>
          <w:rFonts w:ascii="Calibri" w:hAnsi="Calibri" w:cs="Calibri"/>
          <w:color w:val="000000" w:themeColor="text1"/>
          <w:sz w:val="21"/>
          <w:szCs w:val="21"/>
        </w:rPr>
        <w:t xml:space="preserve">, pessoa jurídica de direito privado, inscrita no CNPJ sob o nº 46.186.229/0001-63, com sede na </w:t>
      </w:r>
      <w:r w:rsidR="000B4223" w:rsidRPr="000B4223">
        <w:rPr>
          <w:rFonts w:ascii="Calibri" w:hAnsi="Calibri" w:cs="Calibri"/>
          <w:color w:val="000000" w:themeColor="text1"/>
          <w:sz w:val="21"/>
          <w:szCs w:val="21"/>
        </w:rPr>
        <w:t>Rua Icaraíma</w:t>
      </w:r>
      <w:r w:rsidR="000612C9" w:rsidRPr="000B4223">
        <w:rPr>
          <w:rFonts w:ascii="Calibri" w:hAnsi="Calibri" w:cs="Calibri"/>
          <w:color w:val="000000" w:themeColor="text1"/>
          <w:sz w:val="21"/>
          <w:szCs w:val="21"/>
        </w:rPr>
        <w:t xml:space="preserve">, nº 2802, Bairro: </w:t>
      </w:r>
      <w:r w:rsidR="000B4223" w:rsidRPr="000B4223">
        <w:rPr>
          <w:rFonts w:ascii="Calibri" w:hAnsi="Calibri" w:cs="Calibri"/>
          <w:color w:val="000000" w:themeColor="text1"/>
          <w:sz w:val="21"/>
          <w:szCs w:val="21"/>
        </w:rPr>
        <w:t>Zona IV</w:t>
      </w:r>
      <w:r w:rsidR="000612C9" w:rsidRPr="000B4223">
        <w:rPr>
          <w:rFonts w:ascii="Calibri" w:hAnsi="Calibri" w:cs="Calibri"/>
          <w:color w:val="000000" w:themeColor="text1"/>
          <w:sz w:val="21"/>
          <w:szCs w:val="21"/>
        </w:rPr>
        <w:t xml:space="preserve">, CEP: 87504-400, na cidade de </w:t>
      </w:r>
      <w:r w:rsidR="000B4223" w:rsidRPr="000B4223">
        <w:rPr>
          <w:rFonts w:ascii="Calibri" w:hAnsi="Calibri" w:cs="Calibri"/>
          <w:color w:val="000000" w:themeColor="text1"/>
          <w:sz w:val="21"/>
          <w:szCs w:val="21"/>
        </w:rPr>
        <w:t>Umuarama</w:t>
      </w:r>
      <w:r w:rsidR="000612C9" w:rsidRPr="000B4223">
        <w:rPr>
          <w:rFonts w:ascii="Calibri" w:hAnsi="Calibri" w:cs="Calibri"/>
          <w:color w:val="000000" w:themeColor="text1"/>
          <w:sz w:val="21"/>
          <w:szCs w:val="21"/>
        </w:rPr>
        <w:t>/PR</w:t>
      </w:r>
      <w:r w:rsidR="000B4223" w:rsidRPr="000B4223">
        <w:rPr>
          <w:rFonts w:ascii="Calibri" w:hAnsi="Calibri" w:cs="Calibri"/>
          <w:color w:val="000000" w:themeColor="text1"/>
          <w:sz w:val="21"/>
          <w:szCs w:val="21"/>
        </w:rPr>
        <w:t>.</w:t>
      </w:r>
      <w:r w:rsidR="000612C9" w:rsidRPr="000B4223">
        <w:rPr>
          <w:rFonts w:ascii="Calibri" w:hAnsi="Calibri" w:cs="Calibri"/>
          <w:color w:val="000000" w:themeColor="text1"/>
          <w:sz w:val="21"/>
          <w:szCs w:val="21"/>
        </w:rPr>
        <w:t xml:space="preserve">, neste ato representada pelo(a) Senhor(a) </w:t>
      </w:r>
      <w:r w:rsidR="000612C9" w:rsidRPr="000B4223">
        <w:rPr>
          <w:rFonts w:ascii="Calibri" w:hAnsi="Calibri" w:cs="Calibri"/>
          <w:b/>
          <w:bCs/>
          <w:color w:val="000000" w:themeColor="text1"/>
          <w:sz w:val="21"/>
          <w:szCs w:val="21"/>
        </w:rPr>
        <w:t>LUCAS GABRIEL</w:t>
      </w:r>
      <w:r w:rsidR="000612C9" w:rsidRPr="000B4223">
        <w:rPr>
          <w:rFonts w:ascii="Calibri" w:hAnsi="Calibri" w:cs="Calibri"/>
          <w:color w:val="000000" w:themeColor="text1"/>
          <w:sz w:val="21"/>
          <w:szCs w:val="21"/>
        </w:rPr>
        <w:t>, brasileiro(a), empresário(a), portador(a) da cédula de identidade RG nº 88235339/S</w:t>
      </w:r>
      <w:r w:rsidR="000B4223" w:rsidRPr="000B4223">
        <w:rPr>
          <w:rFonts w:ascii="Calibri" w:hAnsi="Calibri" w:cs="Calibri"/>
          <w:color w:val="000000" w:themeColor="text1"/>
          <w:sz w:val="21"/>
          <w:szCs w:val="21"/>
        </w:rPr>
        <w:t>E</w:t>
      </w:r>
      <w:r w:rsidR="000612C9" w:rsidRPr="000B4223">
        <w:rPr>
          <w:rFonts w:ascii="Calibri" w:hAnsi="Calibri" w:cs="Calibri"/>
          <w:color w:val="000000" w:themeColor="text1"/>
          <w:sz w:val="21"/>
          <w:szCs w:val="21"/>
        </w:rPr>
        <w:t xml:space="preserve">SP-PR, inscrito(a) no CPF sob o nº 052.803.109-05, residente </w:t>
      </w:r>
      <w:r w:rsidR="000B4223" w:rsidRPr="000B4223">
        <w:rPr>
          <w:rFonts w:ascii="Calibri" w:hAnsi="Calibri" w:cs="Calibri"/>
          <w:color w:val="000000" w:themeColor="text1"/>
          <w:sz w:val="21"/>
          <w:szCs w:val="21"/>
        </w:rPr>
        <w:t xml:space="preserve">à Rua das Missões, nº 2864, Apartamento 01, Zona IV, CEP 87504-430, </w:t>
      </w:r>
      <w:r w:rsidR="000612C9" w:rsidRPr="000B4223">
        <w:rPr>
          <w:rFonts w:ascii="Calibri" w:hAnsi="Calibri" w:cs="Calibri"/>
          <w:color w:val="000000" w:themeColor="text1"/>
          <w:sz w:val="21"/>
          <w:szCs w:val="21"/>
        </w:rPr>
        <w:t xml:space="preserve">na cidade de </w:t>
      </w:r>
      <w:r w:rsidR="000B4223" w:rsidRPr="000B4223">
        <w:rPr>
          <w:rFonts w:ascii="Calibri" w:hAnsi="Calibri" w:cs="Calibri"/>
          <w:color w:val="000000" w:themeColor="text1"/>
          <w:sz w:val="21"/>
          <w:szCs w:val="21"/>
        </w:rPr>
        <w:t>Umuarama</w:t>
      </w:r>
      <w:r w:rsidR="000612C9" w:rsidRPr="000B4223">
        <w:rPr>
          <w:rFonts w:ascii="Calibri" w:hAnsi="Calibri" w:cs="Calibri"/>
          <w:color w:val="000000" w:themeColor="text1"/>
          <w:sz w:val="21"/>
          <w:szCs w:val="21"/>
        </w:rPr>
        <w:t>, Estado d</w:t>
      </w:r>
      <w:r w:rsidR="000B4223" w:rsidRPr="000B4223">
        <w:rPr>
          <w:rFonts w:ascii="Calibri" w:hAnsi="Calibri" w:cs="Calibri"/>
          <w:color w:val="000000" w:themeColor="text1"/>
          <w:sz w:val="21"/>
          <w:szCs w:val="21"/>
        </w:rPr>
        <w:t>o Paraná</w:t>
      </w:r>
      <w:r w:rsidR="000612C9" w:rsidRPr="000B4223">
        <w:rPr>
          <w:rFonts w:ascii="Calibri" w:hAnsi="Calibri" w:cs="Calibri"/>
          <w:color w:val="000000" w:themeColor="text1"/>
          <w:sz w:val="21"/>
          <w:szCs w:val="21"/>
        </w:rPr>
        <w:t>. E pelas partes é dito que o presente contrato nos termos que segue</w:t>
      </w:r>
      <w:r w:rsidRPr="000B4223">
        <w:rPr>
          <w:rFonts w:asciiTheme="minorHAnsi" w:hAnsiTheme="minorHAnsi" w:cstheme="minorHAnsi"/>
          <w:color w:val="000000" w:themeColor="text1"/>
          <w:sz w:val="21"/>
          <w:szCs w:val="21"/>
        </w:rPr>
        <w:t>:</w:t>
      </w:r>
    </w:p>
    <w:p w14:paraId="401F6C27" w14:textId="2874F05D"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PRIMEIRA - FUNDAMENTAÇÃO:</w:t>
      </w:r>
      <w:r w:rsidRPr="000B4223">
        <w:rPr>
          <w:rFonts w:asciiTheme="minorHAnsi" w:eastAsia="Calibri" w:hAnsiTheme="minorHAnsi" w:cstheme="minorHAnsi"/>
          <w:color w:val="000000" w:themeColor="text1"/>
          <w:sz w:val="21"/>
          <w:szCs w:val="21"/>
        </w:rPr>
        <w:t xml:space="preserve"> O presente instrumento é celebrado com fundamento no Pregão n</w:t>
      </w:r>
      <w:r w:rsidR="00232A04" w:rsidRPr="000B4223">
        <w:rPr>
          <w:rFonts w:asciiTheme="minorHAnsi" w:eastAsia="Calibri" w:hAnsiTheme="minorHAnsi" w:cstheme="minorHAnsi"/>
          <w:color w:val="000000" w:themeColor="text1"/>
          <w:sz w:val="21"/>
          <w:szCs w:val="21"/>
        </w:rPr>
        <w:t>º 27/2023</w:t>
      </w:r>
      <w:r w:rsidRPr="000B4223">
        <w:rPr>
          <w:rFonts w:asciiTheme="minorHAnsi" w:eastAsia="Calibri" w:hAnsiTheme="minorHAnsi" w:cstheme="minorHAnsi"/>
          <w:color w:val="000000" w:themeColor="text1"/>
          <w:sz w:val="21"/>
          <w:szCs w:val="21"/>
        </w:rPr>
        <w:t>, homologad</w:t>
      </w:r>
      <w:r w:rsidR="00232A04" w:rsidRPr="000B4223">
        <w:rPr>
          <w:rFonts w:asciiTheme="minorHAnsi" w:eastAsia="Calibri" w:hAnsiTheme="minorHAnsi" w:cstheme="minorHAnsi"/>
          <w:color w:val="000000" w:themeColor="text1"/>
          <w:sz w:val="21"/>
          <w:szCs w:val="21"/>
        </w:rPr>
        <w:t>o</w:t>
      </w:r>
      <w:r w:rsidRPr="000B4223">
        <w:rPr>
          <w:rFonts w:asciiTheme="minorHAnsi" w:eastAsia="Calibri" w:hAnsiTheme="minorHAnsi" w:cstheme="minorHAnsi"/>
          <w:color w:val="000000" w:themeColor="text1"/>
          <w:sz w:val="21"/>
          <w:szCs w:val="21"/>
        </w:rPr>
        <w:t xml:space="preserve"> em </w:t>
      </w:r>
      <w:r w:rsidR="00232A04" w:rsidRPr="000B4223">
        <w:rPr>
          <w:rFonts w:asciiTheme="minorHAnsi" w:eastAsia="Calibri" w:hAnsiTheme="minorHAnsi" w:cstheme="minorHAnsi"/>
          <w:color w:val="000000" w:themeColor="text1"/>
          <w:sz w:val="21"/>
          <w:szCs w:val="21"/>
        </w:rPr>
        <w:t>02/05/2023</w:t>
      </w:r>
      <w:r w:rsidRPr="000B4223">
        <w:rPr>
          <w:rFonts w:asciiTheme="minorHAnsi" w:eastAsia="Calibri" w:hAnsiTheme="minorHAnsi" w:cstheme="minorHAnsi"/>
          <w:color w:val="000000" w:themeColor="text1"/>
          <w:sz w:val="21"/>
          <w:szCs w:val="21"/>
        </w:rPr>
        <w:t>, que integram o presente Termo e na Lei nº 8.666/93, alterada pela Lei 8.883/94.</w:t>
      </w:r>
    </w:p>
    <w:p w14:paraId="1084DD00" w14:textId="54AB81BA" w:rsidR="002F4750" w:rsidRPr="000B4223" w:rsidRDefault="002F4750"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SEGUNDA - DO OBJETO:</w:t>
      </w:r>
      <w:r w:rsidRPr="000B4223">
        <w:rPr>
          <w:rFonts w:asciiTheme="minorHAnsi" w:eastAsia="Calibri" w:hAnsiTheme="minorHAnsi" w:cstheme="minorHAnsi"/>
          <w:color w:val="000000" w:themeColor="text1"/>
          <w:sz w:val="21"/>
          <w:szCs w:val="21"/>
        </w:rPr>
        <w:t xml:space="preserve"> </w:t>
      </w:r>
      <w:r w:rsidR="006E7C43" w:rsidRPr="000B4223">
        <w:rPr>
          <w:rFonts w:asciiTheme="minorHAnsi" w:eastAsia="Times New Roman" w:hAnsiTheme="minorHAnsi" w:cstheme="minorHAnsi"/>
          <w:color w:val="000000" w:themeColor="text1"/>
          <w:sz w:val="21"/>
          <w:szCs w:val="21"/>
          <w:lang w:eastAsia="pt-BR"/>
        </w:rPr>
        <w:t>A</w:t>
      </w:r>
      <w:r w:rsidR="006E7C43" w:rsidRPr="000B4223">
        <w:rPr>
          <w:rFonts w:asciiTheme="minorHAnsi" w:hAnsiTheme="minorHAnsi" w:cstheme="minorHAnsi"/>
          <w:color w:val="000000" w:themeColor="text1"/>
          <w:sz w:val="21"/>
          <w:szCs w:val="21"/>
        </w:rPr>
        <w:t>quisição de mobília para a Farmácia Básica em Saúde e Equipamentos para os Agentes Comunitários de Saúde do Município de Pérola, Estado do Paraná, com recursos provenientes da Resolução SESA nº 1.071/2021 e 788/2022</w:t>
      </w:r>
      <w:r w:rsidR="00117E57" w:rsidRPr="000B4223">
        <w:rPr>
          <w:rFonts w:asciiTheme="minorHAnsi" w:eastAsia="Times New Roman" w:hAnsiTheme="minorHAnsi" w:cstheme="minorHAnsi"/>
          <w:color w:val="000000" w:themeColor="text1"/>
          <w:sz w:val="21"/>
          <w:szCs w:val="21"/>
        </w:rPr>
        <w:t xml:space="preserve">, conforme quantitativos e especificações </w:t>
      </w:r>
      <w:r w:rsidR="00056127" w:rsidRPr="000B4223">
        <w:rPr>
          <w:rFonts w:asciiTheme="minorHAnsi" w:eastAsia="Times New Roman" w:hAnsiTheme="minorHAnsi" w:cstheme="minorHAnsi"/>
          <w:color w:val="000000" w:themeColor="text1"/>
          <w:sz w:val="21"/>
          <w:szCs w:val="21"/>
        </w:rPr>
        <w:t>abaixo:</w:t>
      </w:r>
    </w:p>
    <w:p w14:paraId="529CA8C4" w14:textId="5F034C21" w:rsidR="00232A04" w:rsidRPr="000B4223" w:rsidRDefault="00232A04"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color w:val="000000" w:themeColor="text1"/>
          <w:sz w:val="21"/>
          <w:szCs w:val="2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0"/>
        <w:gridCol w:w="565"/>
        <w:gridCol w:w="632"/>
        <w:gridCol w:w="611"/>
        <w:gridCol w:w="3763"/>
        <w:gridCol w:w="1212"/>
        <w:gridCol w:w="922"/>
        <w:gridCol w:w="1238"/>
      </w:tblGrid>
      <w:tr w:rsidR="000B4223" w:rsidRPr="000B4223" w14:paraId="10EDDE69" w14:textId="77777777" w:rsidTr="00172C2A">
        <w:trPr>
          <w:trHeight w:val="709"/>
        </w:trPr>
        <w:tc>
          <w:tcPr>
            <w:tcW w:w="553" w:type="dxa"/>
            <w:shd w:val="clear" w:color="auto" w:fill="C0C0C0"/>
            <w:vAlign w:val="center"/>
          </w:tcPr>
          <w:p w14:paraId="5551F554"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Lote</w:t>
            </w:r>
          </w:p>
        </w:tc>
        <w:tc>
          <w:tcPr>
            <w:tcW w:w="565" w:type="dxa"/>
            <w:shd w:val="clear" w:color="auto" w:fill="C0C0C0"/>
            <w:noWrap/>
            <w:vAlign w:val="center"/>
          </w:tcPr>
          <w:p w14:paraId="443D76D3"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Item</w:t>
            </w:r>
          </w:p>
        </w:tc>
        <w:tc>
          <w:tcPr>
            <w:tcW w:w="632" w:type="dxa"/>
            <w:shd w:val="clear" w:color="auto" w:fill="C0C0C0"/>
            <w:noWrap/>
            <w:vAlign w:val="center"/>
          </w:tcPr>
          <w:p w14:paraId="0504584B" w14:textId="77777777" w:rsidR="00232A04" w:rsidRPr="000B4223" w:rsidRDefault="00232A04" w:rsidP="00A0426F">
            <w:pPr>
              <w:pStyle w:val="Ttulo"/>
              <w:rPr>
                <w:rFonts w:asciiTheme="minorHAnsi" w:hAnsiTheme="minorHAnsi" w:cstheme="minorHAnsi"/>
                <w:color w:val="000000" w:themeColor="text1"/>
                <w:sz w:val="21"/>
                <w:szCs w:val="21"/>
              </w:rPr>
            </w:pPr>
            <w:proofErr w:type="spellStart"/>
            <w:r w:rsidRPr="000B4223">
              <w:rPr>
                <w:rFonts w:asciiTheme="minorHAnsi" w:hAnsiTheme="minorHAnsi" w:cstheme="minorHAnsi"/>
                <w:color w:val="000000" w:themeColor="text1"/>
                <w:sz w:val="21"/>
                <w:szCs w:val="21"/>
              </w:rPr>
              <w:t>Qtde</w:t>
            </w:r>
            <w:proofErr w:type="spellEnd"/>
            <w:r w:rsidRPr="000B4223">
              <w:rPr>
                <w:rFonts w:asciiTheme="minorHAnsi" w:hAnsiTheme="minorHAnsi" w:cstheme="minorHAnsi"/>
                <w:color w:val="000000" w:themeColor="text1"/>
                <w:sz w:val="21"/>
                <w:szCs w:val="21"/>
              </w:rPr>
              <w:t>.</w:t>
            </w:r>
          </w:p>
        </w:tc>
        <w:tc>
          <w:tcPr>
            <w:tcW w:w="611" w:type="dxa"/>
            <w:shd w:val="clear" w:color="auto" w:fill="C0C0C0"/>
            <w:vAlign w:val="center"/>
          </w:tcPr>
          <w:p w14:paraId="12BBEE58"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Unid.</w:t>
            </w:r>
          </w:p>
        </w:tc>
        <w:tc>
          <w:tcPr>
            <w:tcW w:w="3946" w:type="dxa"/>
            <w:shd w:val="clear" w:color="auto" w:fill="C0C0C0"/>
            <w:vAlign w:val="center"/>
          </w:tcPr>
          <w:p w14:paraId="4EB3692E"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Discriminação</w:t>
            </w:r>
          </w:p>
        </w:tc>
        <w:tc>
          <w:tcPr>
            <w:tcW w:w="992" w:type="dxa"/>
            <w:shd w:val="clear" w:color="auto" w:fill="C0C0C0"/>
            <w:noWrap/>
            <w:vAlign w:val="center"/>
          </w:tcPr>
          <w:p w14:paraId="53D6E0ED"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Marca</w:t>
            </w:r>
          </w:p>
        </w:tc>
        <w:tc>
          <w:tcPr>
            <w:tcW w:w="922" w:type="dxa"/>
            <w:shd w:val="clear" w:color="auto" w:fill="C0C0C0"/>
            <w:noWrap/>
            <w:vAlign w:val="center"/>
          </w:tcPr>
          <w:p w14:paraId="757FCE6B"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Valor Unitário</w:t>
            </w:r>
          </w:p>
        </w:tc>
        <w:tc>
          <w:tcPr>
            <w:tcW w:w="1272" w:type="dxa"/>
            <w:shd w:val="clear" w:color="auto" w:fill="C0C0C0"/>
            <w:vAlign w:val="center"/>
          </w:tcPr>
          <w:p w14:paraId="431ED568" w14:textId="77777777" w:rsidR="00232A04" w:rsidRPr="000B4223" w:rsidRDefault="00232A04" w:rsidP="00A0426F">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Valor Total</w:t>
            </w:r>
          </w:p>
        </w:tc>
      </w:tr>
      <w:tr w:rsidR="000B4223" w:rsidRPr="000B4223" w14:paraId="028A8D48" w14:textId="77777777" w:rsidTr="00172C2A">
        <w:trPr>
          <w:trHeight w:val="56"/>
        </w:trPr>
        <w:tc>
          <w:tcPr>
            <w:tcW w:w="553" w:type="dxa"/>
            <w:vAlign w:val="center"/>
          </w:tcPr>
          <w:p w14:paraId="107A1DA4" w14:textId="0EC35E64"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565" w:type="dxa"/>
            <w:shd w:val="clear" w:color="auto" w:fill="auto"/>
            <w:noWrap/>
            <w:vAlign w:val="center"/>
          </w:tcPr>
          <w:p w14:paraId="37CFD899" w14:textId="7808CE3C"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632" w:type="dxa"/>
            <w:shd w:val="clear" w:color="auto" w:fill="auto"/>
            <w:noWrap/>
            <w:vAlign w:val="center"/>
          </w:tcPr>
          <w:p w14:paraId="3BB52C04" w14:textId="138A6491"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4</w:t>
            </w:r>
          </w:p>
        </w:tc>
        <w:tc>
          <w:tcPr>
            <w:tcW w:w="611" w:type="dxa"/>
            <w:vAlign w:val="center"/>
          </w:tcPr>
          <w:p w14:paraId="30666567" w14:textId="13D318E8"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UN</w:t>
            </w:r>
          </w:p>
        </w:tc>
        <w:tc>
          <w:tcPr>
            <w:tcW w:w="3946" w:type="dxa"/>
            <w:vAlign w:val="center"/>
          </w:tcPr>
          <w:p w14:paraId="06AD4B3A" w14:textId="636DA0B7" w:rsidR="00172C2A" w:rsidRPr="000B4223" w:rsidRDefault="00172C2A" w:rsidP="00172C2A">
            <w:pPr>
              <w:pStyle w:val="Ttulo"/>
              <w:jc w:val="both"/>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 xml:space="preserve">Armário de aço: armário de aço, medindo (1980×920×300mm, tipo fechado, com 02 portas de abrir, com 04 prateleiras internas reguláveis, com c capacidade de carga de 40kg cada, fechadura cilíndrica com chave, estrutura em chapa de aço n.18 (1,27mm), fundo e laterais em chapa de aço n.26 (0,47mm), acabamento em pintura eletrostática com tinta pó, na cor cinza, com garantia de no mínimo 12 meses. </w:t>
            </w:r>
          </w:p>
        </w:tc>
        <w:tc>
          <w:tcPr>
            <w:tcW w:w="992" w:type="dxa"/>
            <w:shd w:val="clear" w:color="auto" w:fill="auto"/>
            <w:noWrap/>
            <w:vAlign w:val="center"/>
          </w:tcPr>
          <w:p w14:paraId="412B91CA" w14:textId="034BFA79" w:rsidR="00172C2A" w:rsidRPr="000B4223" w:rsidRDefault="000B4223" w:rsidP="000B4223">
            <w:pPr>
              <w:pStyle w:val="Ttulo"/>
              <w:rPr>
                <w:rFonts w:asciiTheme="minorHAnsi" w:hAnsiTheme="minorHAnsi" w:cstheme="minorHAnsi"/>
                <w:b w:val="0"/>
                <w:bCs/>
                <w:color w:val="000000" w:themeColor="text1"/>
                <w:sz w:val="21"/>
                <w:szCs w:val="21"/>
              </w:rPr>
            </w:pPr>
            <w:r w:rsidRPr="000B4223">
              <w:rPr>
                <w:rFonts w:ascii="Calibri" w:hAnsi="Calibri" w:cs="Calibri"/>
                <w:b w:val="0"/>
                <w:bCs/>
                <w:sz w:val="21"/>
                <w:szCs w:val="21"/>
                <w:lang w:eastAsia="zh-CN"/>
              </w:rPr>
              <w:t>LUNASA</w:t>
            </w:r>
          </w:p>
        </w:tc>
        <w:tc>
          <w:tcPr>
            <w:tcW w:w="922" w:type="dxa"/>
            <w:shd w:val="clear" w:color="auto" w:fill="auto"/>
            <w:noWrap/>
            <w:vAlign w:val="center"/>
          </w:tcPr>
          <w:p w14:paraId="3F84C22F" w14:textId="5E837DDC"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934,00</w:t>
            </w:r>
          </w:p>
        </w:tc>
        <w:tc>
          <w:tcPr>
            <w:tcW w:w="1272" w:type="dxa"/>
            <w:vAlign w:val="center"/>
          </w:tcPr>
          <w:p w14:paraId="631A49B5" w14:textId="7580477F"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3.736,00</w:t>
            </w:r>
          </w:p>
        </w:tc>
      </w:tr>
      <w:tr w:rsidR="000B4223" w:rsidRPr="000B4223" w14:paraId="4B6B16CA" w14:textId="77777777" w:rsidTr="00172C2A">
        <w:trPr>
          <w:trHeight w:val="56"/>
        </w:trPr>
        <w:tc>
          <w:tcPr>
            <w:tcW w:w="553" w:type="dxa"/>
            <w:vAlign w:val="center"/>
          </w:tcPr>
          <w:p w14:paraId="68A4A70A" w14:textId="04DCBE93"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2</w:t>
            </w:r>
          </w:p>
        </w:tc>
        <w:tc>
          <w:tcPr>
            <w:tcW w:w="565" w:type="dxa"/>
            <w:shd w:val="clear" w:color="auto" w:fill="auto"/>
            <w:noWrap/>
            <w:vAlign w:val="center"/>
          </w:tcPr>
          <w:p w14:paraId="0FA9090C" w14:textId="2387BABC"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632" w:type="dxa"/>
            <w:shd w:val="clear" w:color="auto" w:fill="auto"/>
            <w:noWrap/>
            <w:vAlign w:val="center"/>
          </w:tcPr>
          <w:p w14:paraId="62CCBFBD" w14:textId="34D7DEA7"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6</w:t>
            </w:r>
          </w:p>
        </w:tc>
        <w:tc>
          <w:tcPr>
            <w:tcW w:w="611" w:type="dxa"/>
            <w:vAlign w:val="center"/>
          </w:tcPr>
          <w:p w14:paraId="63E4A035" w14:textId="246F34C7"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UN</w:t>
            </w:r>
          </w:p>
        </w:tc>
        <w:tc>
          <w:tcPr>
            <w:tcW w:w="3946" w:type="dxa"/>
            <w:vAlign w:val="center"/>
          </w:tcPr>
          <w:p w14:paraId="54E2F655" w14:textId="7FBB7544" w:rsidR="00172C2A" w:rsidRPr="000B4223" w:rsidRDefault="00172C2A" w:rsidP="00172C2A">
            <w:pPr>
              <w:pStyle w:val="Ttulo"/>
              <w:jc w:val="both"/>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 xml:space="preserve">Estante prateleira de aço: estante desmontável de aço, cor cinza. Dimensão mínima do produto montado: tipo aberta no fundo, laterais e entre seções, modelo simples, com 6 prateleiras, na altura de 1980 mm, com prateleiras de 920 mm de largura e 400 mm de profundidade, para suportar carga útil no mínimo 50 kg por bandeja, as chapas de aço deverão ser simples e perfiladas, obedecendo as espessuras, com espessura mínima de </w:t>
            </w:r>
            <w:r w:rsidRPr="000B4223">
              <w:rPr>
                <w:rFonts w:asciiTheme="minorHAnsi" w:hAnsiTheme="minorHAnsi" w:cstheme="minorHAnsi"/>
                <w:b w:val="0"/>
                <w:bCs/>
                <w:color w:val="000000" w:themeColor="text1"/>
                <w:sz w:val="21"/>
                <w:szCs w:val="21"/>
              </w:rPr>
              <w:lastRenderedPageBreak/>
              <w:t xml:space="preserve">chapa n.24, com colunas em </w:t>
            </w:r>
            <w:proofErr w:type="spellStart"/>
            <w:r w:rsidRPr="000B4223">
              <w:rPr>
                <w:rFonts w:asciiTheme="minorHAnsi" w:hAnsiTheme="minorHAnsi" w:cstheme="minorHAnsi"/>
                <w:b w:val="0"/>
                <w:bCs/>
                <w:color w:val="000000" w:themeColor="text1"/>
                <w:sz w:val="21"/>
                <w:szCs w:val="21"/>
              </w:rPr>
              <w:t>chap</w:t>
            </w:r>
            <w:proofErr w:type="spellEnd"/>
            <w:r w:rsidRPr="000B4223">
              <w:rPr>
                <w:rFonts w:asciiTheme="minorHAnsi" w:hAnsiTheme="minorHAnsi" w:cstheme="minorHAnsi"/>
                <w:b w:val="0"/>
                <w:bCs/>
                <w:color w:val="000000" w:themeColor="text1"/>
                <w:sz w:val="21"/>
                <w:szCs w:val="21"/>
              </w:rPr>
              <w:t xml:space="preserve"> a de aço de no mínimo 1,98 mm (chapa n.14), reforços em x (em chapa n.14), sistema de fixação através de parafusos, para </w:t>
            </w:r>
            <w:proofErr w:type="spellStart"/>
            <w:r w:rsidRPr="000B4223">
              <w:rPr>
                <w:rFonts w:asciiTheme="minorHAnsi" w:hAnsiTheme="minorHAnsi" w:cstheme="minorHAnsi"/>
                <w:b w:val="0"/>
                <w:bCs/>
                <w:color w:val="000000" w:themeColor="text1"/>
                <w:sz w:val="21"/>
                <w:szCs w:val="21"/>
              </w:rPr>
              <w:t>garant</w:t>
            </w:r>
            <w:proofErr w:type="spellEnd"/>
            <w:r w:rsidRPr="000B4223">
              <w:rPr>
                <w:rFonts w:asciiTheme="minorHAnsi" w:hAnsiTheme="minorHAnsi" w:cstheme="minorHAnsi"/>
                <w:b w:val="0"/>
                <w:bCs/>
                <w:color w:val="000000" w:themeColor="text1"/>
                <w:sz w:val="21"/>
                <w:szCs w:val="21"/>
              </w:rPr>
              <w:t xml:space="preserve"> ir estabilidade e solidez a estrutura, as folhas de aço terão tratamento </w:t>
            </w:r>
            <w:proofErr w:type="spellStart"/>
            <w:r w:rsidRPr="000B4223">
              <w:rPr>
                <w:rFonts w:asciiTheme="minorHAnsi" w:hAnsiTheme="minorHAnsi" w:cstheme="minorHAnsi"/>
                <w:b w:val="0"/>
                <w:bCs/>
                <w:color w:val="000000" w:themeColor="text1"/>
                <w:sz w:val="21"/>
                <w:szCs w:val="21"/>
              </w:rPr>
              <w:t>anti-ferruginoso</w:t>
            </w:r>
            <w:proofErr w:type="spellEnd"/>
            <w:r w:rsidRPr="000B4223">
              <w:rPr>
                <w:rFonts w:asciiTheme="minorHAnsi" w:hAnsiTheme="minorHAnsi" w:cstheme="minorHAnsi"/>
                <w:b w:val="0"/>
                <w:bCs/>
                <w:color w:val="000000" w:themeColor="text1"/>
                <w:sz w:val="21"/>
                <w:szCs w:val="21"/>
              </w:rPr>
              <w:t xml:space="preserve"> e apos pintura </w:t>
            </w:r>
            <w:proofErr w:type="spellStart"/>
            <w:r w:rsidRPr="000B4223">
              <w:rPr>
                <w:rFonts w:asciiTheme="minorHAnsi" w:hAnsiTheme="minorHAnsi" w:cstheme="minorHAnsi"/>
                <w:b w:val="0"/>
                <w:bCs/>
                <w:color w:val="000000" w:themeColor="text1"/>
                <w:sz w:val="21"/>
                <w:szCs w:val="21"/>
              </w:rPr>
              <w:t>eletrostáti</w:t>
            </w:r>
            <w:proofErr w:type="spellEnd"/>
          </w:p>
        </w:tc>
        <w:tc>
          <w:tcPr>
            <w:tcW w:w="992" w:type="dxa"/>
            <w:shd w:val="clear" w:color="auto" w:fill="auto"/>
            <w:noWrap/>
            <w:vAlign w:val="center"/>
          </w:tcPr>
          <w:p w14:paraId="2210F5FE" w14:textId="1C698AC5" w:rsidR="00172C2A" w:rsidRPr="000B4223" w:rsidRDefault="000B4223" w:rsidP="000B4223">
            <w:pPr>
              <w:pStyle w:val="Ttulo"/>
              <w:rPr>
                <w:rFonts w:asciiTheme="minorHAnsi" w:hAnsiTheme="minorHAnsi" w:cstheme="minorHAnsi"/>
                <w:b w:val="0"/>
                <w:bCs/>
                <w:color w:val="000000" w:themeColor="text1"/>
                <w:sz w:val="21"/>
                <w:szCs w:val="21"/>
              </w:rPr>
            </w:pPr>
            <w:r w:rsidRPr="000B4223">
              <w:rPr>
                <w:rFonts w:ascii="Calibri" w:hAnsi="Calibri" w:cs="Calibri"/>
                <w:b w:val="0"/>
                <w:bCs/>
                <w:sz w:val="21"/>
                <w:szCs w:val="21"/>
                <w:lang w:eastAsia="zh-CN"/>
              </w:rPr>
              <w:lastRenderedPageBreak/>
              <w:t>LUNASA</w:t>
            </w:r>
          </w:p>
        </w:tc>
        <w:tc>
          <w:tcPr>
            <w:tcW w:w="922" w:type="dxa"/>
            <w:shd w:val="clear" w:color="auto" w:fill="auto"/>
            <w:noWrap/>
            <w:vAlign w:val="center"/>
          </w:tcPr>
          <w:p w14:paraId="7FB9E650" w14:textId="5543C686"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334,00</w:t>
            </w:r>
          </w:p>
        </w:tc>
        <w:tc>
          <w:tcPr>
            <w:tcW w:w="1272" w:type="dxa"/>
            <w:vAlign w:val="center"/>
          </w:tcPr>
          <w:p w14:paraId="19C5917D" w14:textId="2423F865"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2.004,00</w:t>
            </w:r>
          </w:p>
        </w:tc>
      </w:tr>
      <w:tr w:rsidR="000B4223" w:rsidRPr="000B4223" w14:paraId="621D83A4" w14:textId="77777777" w:rsidTr="00172C2A">
        <w:trPr>
          <w:trHeight w:val="56"/>
        </w:trPr>
        <w:tc>
          <w:tcPr>
            <w:tcW w:w="553" w:type="dxa"/>
            <w:vAlign w:val="center"/>
          </w:tcPr>
          <w:p w14:paraId="3B986A43" w14:textId="29139404"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w:t>
            </w:r>
          </w:p>
        </w:tc>
        <w:tc>
          <w:tcPr>
            <w:tcW w:w="565" w:type="dxa"/>
            <w:shd w:val="clear" w:color="auto" w:fill="auto"/>
            <w:noWrap/>
            <w:vAlign w:val="center"/>
          </w:tcPr>
          <w:p w14:paraId="61316F78" w14:textId="6F222F7F"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632" w:type="dxa"/>
            <w:shd w:val="clear" w:color="auto" w:fill="auto"/>
            <w:noWrap/>
            <w:vAlign w:val="center"/>
          </w:tcPr>
          <w:p w14:paraId="408E3459" w14:textId="11B1C700"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w:t>
            </w:r>
          </w:p>
        </w:tc>
        <w:tc>
          <w:tcPr>
            <w:tcW w:w="611" w:type="dxa"/>
            <w:vAlign w:val="center"/>
          </w:tcPr>
          <w:p w14:paraId="2A7B076F" w14:textId="59488E7B"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UN</w:t>
            </w:r>
          </w:p>
        </w:tc>
        <w:tc>
          <w:tcPr>
            <w:tcW w:w="3946" w:type="dxa"/>
            <w:vAlign w:val="center"/>
          </w:tcPr>
          <w:p w14:paraId="4CD903A4" w14:textId="558E9FB2" w:rsidR="00172C2A" w:rsidRPr="000B4223" w:rsidRDefault="00172C2A" w:rsidP="00172C2A">
            <w:pPr>
              <w:pStyle w:val="Ttulo"/>
              <w:jc w:val="both"/>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 xml:space="preserve">Mesa de escritório: mesa de escritório, na cor cinza, com no mínimo duas gavetas deslizantes em aço e tampo MDF. </w:t>
            </w:r>
            <w:proofErr w:type="spellStart"/>
            <w:r w:rsidRPr="000B4223">
              <w:rPr>
                <w:rFonts w:asciiTheme="minorHAnsi" w:hAnsiTheme="minorHAnsi" w:cstheme="minorHAnsi"/>
                <w:b w:val="0"/>
                <w:bCs/>
                <w:color w:val="000000" w:themeColor="text1"/>
                <w:sz w:val="21"/>
                <w:szCs w:val="21"/>
              </w:rPr>
              <w:t>Estrutra</w:t>
            </w:r>
            <w:proofErr w:type="spellEnd"/>
            <w:r w:rsidRPr="000B4223">
              <w:rPr>
                <w:rFonts w:asciiTheme="minorHAnsi" w:hAnsiTheme="minorHAnsi" w:cstheme="minorHAnsi"/>
                <w:b w:val="0"/>
                <w:bCs/>
                <w:color w:val="000000" w:themeColor="text1"/>
                <w:sz w:val="21"/>
                <w:szCs w:val="21"/>
              </w:rPr>
              <w:t xml:space="preserve"> em aço carbono e tampo em MDF. DIMENSÕES MÍNIMAS: largura - 1,50 ou 1,60 X profundidade 0,60 X altura 0,74 M. Garantia de 12 meses. </w:t>
            </w:r>
          </w:p>
        </w:tc>
        <w:tc>
          <w:tcPr>
            <w:tcW w:w="992" w:type="dxa"/>
            <w:shd w:val="clear" w:color="auto" w:fill="auto"/>
            <w:noWrap/>
            <w:vAlign w:val="center"/>
          </w:tcPr>
          <w:p w14:paraId="3C6D8E02" w14:textId="1F3A1D64" w:rsidR="00172C2A" w:rsidRPr="000B4223" w:rsidRDefault="000B4223" w:rsidP="000B4223">
            <w:pPr>
              <w:pStyle w:val="Ttulo"/>
              <w:rPr>
                <w:rFonts w:asciiTheme="minorHAnsi" w:hAnsiTheme="minorHAnsi" w:cstheme="minorHAnsi"/>
                <w:b w:val="0"/>
                <w:bCs/>
                <w:color w:val="000000" w:themeColor="text1"/>
                <w:sz w:val="21"/>
                <w:szCs w:val="21"/>
              </w:rPr>
            </w:pPr>
            <w:r w:rsidRPr="000B4223">
              <w:rPr>
                <w:rFonts w:ascii="Calibri" w:hAnsi="Calibri" w:cs="Calibri"/>
                <w:b w:val="0"/>
                <w:bCs/>
                <w:sz w:val="21"/>
                <w:szCs w:val="21"/>
                <w:lang w:eastAsia="zh-CN"/>
              </w:rPr>
              <w:t>MAFEPAR</w:t>
            </w:r>
          </w:p>
        </w:tc>
        <w:tc>
          <w:tcPr>
            <w:tcW w:w="922" w:type="dxa"/>
            <w:shd w:val="clear" w:color="auto" w:fill="auto"/>
            <w:noWrap/>
            <w:vAlign w:val="center"/>
          </w:tcPr>
          <w:p w14:paraId="51EDBDFD" w14:textId="12FCFBE2"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390,00</w:t>
            </w:r>
          </w:p>
        </w:tc>
        <w:tc>
          <w:tcPr>
            <w:tcW w:w="1272" w:type="dxa"/>
            <w:vAlign w:val="center"/>
          </w:tcPr>
          <w:p w14:paraId="289E75E4" w14:textId="0E57C1A1"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1.170,00</w:t>
            </w:r>
          </w:p>
        </w:tc>
      </w:tr>
      <w:tr w:rsidR="000B4223" w:rsidRPr="000B4223" w14:paraId="6F6A9355" w14:textId="77777777" w:rsidTr="00172C2A">
        <w:trPr>
          <w:trHeight w:val="56"/>
        </w:trPr>
        <w:tc>
          <w:tcPr>
            <w:tcW w:w="553" w:type="dxa"/>
            <w:vAlign w:val="center"/>
          </w:tcPr>
          <w:p w14:paraId="6E1238B4" w14:textId="0D85175F"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4</w:t>
            </w:r>
          </w:p>
        </w:tc>
        <w:tc>
          <w:tcPr>
            <w:tcW w:w="565" w:type="dxa"/>
            <w:shd w:val="clear" w:color="auto" w:fill="auto"/>
            <w:noWrap/>
            <w:vAlign w:val="center"/>
          </w:tcPr>
          <w:p w14:paraId="4C164980" w14:textId="45DE5148"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632" w:type="dxa"/>
            <w:shd w:val="clear" w:color="auto" w:fill="auto"/>
            <w:noWrap/>
            <w:vAlign w:val="center"/>
          </w:tcPr>
          <w:p w14:paraId="0E0E93F0" w14:textId="725D96FE"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2</w:t>
            </w:r>
          </w:p>
        </w:tc>
        <w:tc>
          <w:tcPr>
            <w:tcW w:w="611" w:type="dxa"/>
            <w:vAlign w:val="center"/>
          </w:tcPr>
          <w:p w14:paraId="604E08E5" w14:textId="4F8EFCDE"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UN</w:t>
            </w:r>
          </w:p>
        </w:tc>
        <w:tc>
          <w:tcPr>
            <w:tcW w:w="3946" w:type="dxa"/>
            <w:vAlign w:val="center"/>
          </w:tcPr>
          <w:p w14:paraId="2CB82790" w14:textId="5B916261" w:rsidR="00172C2A" w:rsidRPr="000B4223" w:rsidRDefault="00172C2A" w:rsidP="00172C2A">
            <w:pPr>
              <w:pStyle w:val="Ttulo"/>
              <w:jc w:val="both"/>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Estrado Plástico: Pallet em plástico cor preta, fabricado em polietileno de alta densidade (</w:t>
            </w:r>
            <w:proofErr w:type="spellStart"/>
            <w:r w:rsidRPr="000B4223">
              <w:rPr>
                <w:rFonts w:asciiTheme="minorHAnsi" w:hAnsiTheme="minorHAnsi" w:cstheme="minorHAnsi"/>
                <w:b w:val="0"/>
                <w:bCs/>
                <w:color w:val="000000" w:themeColor="text1"/>
                <w:sz w:val="21"/>
                <w:szCs w:val="21"/>
              </w:rPr>
              <w:t>pead</w:t>
            </w:r>
            <w:proofErr w:type="spellEnd"/>
            <w:r w:rsidRPr="000B4223">
              <w:rPr>
                <w:rFonts w:asciiTheme="minorHAnsi" w:hAnsiTheme="minorHAnsi" w:cstheme="minorHAnsi"/>
                <w:b w:val="0"/>
                <w:bCs/>
                <w:color w:val="000000" w:themeColor="text1"/>
                <w:sz w:val="21"/>
                <w:szCs w:val="21"/>
              </w:rPr>
              <w:t>) ou de média densidade (</w:t>
            </w:r>
            <w:proofErr w:type="spellStart"/>
            <w:r w:rsidRPr="000B4223">
              <w:rPr>
                <w:rFonts w:asciiTheme="minorHAnsi" w:hAnsiTheme="minorHAnsi" w:cstheme="minorHAnsi"/>
                <w:b w:val="0"/>
                <w:bCs/>
                <w:color w:val="000000" w:themeColor="text1"/>
                <w:sz w:val="21"/>
                <w:szCs w:val="21"/>
              </w:rPr>
              <w:t>pemd</w:t>
            </w:r>
            <w:proofErr w:type="spellEnd"/>
            <w:r w:rsidRPr="000B4223">
              <w:rPr>
                <w:rFonts w:asciiTheme="minorHAnsi" w:hAnsiTheme="minorHAnsi" w:cstheme="minorHAnsi"/>
                <w:b w:val="0"/>
                <w:bCs/>
                <w:color w:val="000000" w:themeColor="text1"/>
                <w:sz w:val="21"/>
                <w:szCs w:val="21"/>
              </w:rPr>
              <w:t>), superfície vazada (</w:t>
            </w:r>
            <w:proofErr w:type="spellStart"/>
            <w:r w:rsidRPr="000B4223">
              <w:rPr>
                <w:rFonts w:asciiTheme="minorHAnsi" w:hAnsiTheme="minorHAnsi" w:cstheme="minorHAnsi"/>
                <w:b w:val="0"/>
                <w:bCs/>
                <w:color w:val="000000" w:themeColor="text1"/>
                <w:sz w:val="21"/>
                <w:szCs w:val="21"/>
              </w:rPr>
              <w:t>pemd</w:t>
            </w:r>
            <w:proofErr w:type="spellEnd"/>
            <w:r w:rsidRPr="000B4223">
              <w:rPr>
                <w:rFonts w:asciiTheme="minorHAnsi" w:hAnsiTheme="minorHAnsi" w:cstheme="minorHAnsi"/>
                <w:b w:val="0"/>
                <w:bCs/>
                <w:color w:val="000000" w:themeColor="text1"/>
                <w:sz w:val="21"/>
                <w:szCs w:val="21"/>
              </w:rPr>
              <w:t xml:space="preserve">), a e trançada, proteção contra raios </w:t>
            </w:r>
            <w:proofErr w:type="spellStart"/>
            <w:r w:rsidRPr="000B4223">
              <w:rPr>
                <w:rFonts w:asciiTheme="minorHAnsi" w:hAnsiTheme="minorHAnsi" w:cstheme="minorHAnsi"/>
                <w:b w:val="0"/>
                <w:bCs/>
                <w:color w:val="000000" w:themeColor="text1"/>
                <w:sz w:val="21"/>
                <w:szCs w:val="21"/>
              </w:rPr>
              <w:t>uv</w:t>
            </w:r>
            <w:proofErr w:type="spellEnd"/>
            <w:r w:rsidRPr="000B4223">
              <w:rPr>
                <w:rFonts w:asciiTheme="minorHAnsi" w:hAnsiTheme="minorHAnsi" w:cstheme="minorHAnsi"/>
                <w:b w:val="0"/>
                <w:bCs/>
                <w:color w:val="000000" w:themeColor="text1"/>
                <w:sz w:val="21"/>
                <w:szCs w:val="21"/>
              </w:rPr>
              <w:t>, resistente a ácidos, gorduras, solvente e odores, atóxico, resistente a temperatura</w:t>
            </w:r>
            <w:r w:rsidRPr="000B4223">
              <w:rPr>
                <w:rFonts w:asciiTheme="minorHAnsi" w:hAnsiTheme="minorHAnsi" w:cstheme="minorHAnsi"/>
                <w:b w:val="0"/>
                <w:bCs/>
                <w:color w:val="000000" w:themeColor="text1"/>
                <w:sz w:val="21"/>
                <w:szCs w:val="21"/>
              </w:rPr>
              <w:br/>
              <w:t xml:space="preserve">negativa, peso aproximado do pallet 15kg, dimensões: a: 150mm; l: 1000mm; c: 1200mm. capacidade de carga mínima: estática: 3000kg; dinâmica: 1500 kg." </w:t>
            </w:r>
          </w:p>
        </w:tc>
        <w:tc>
          <w:tcPr>
            <w:tcW w:w="992" w:type="dxa"/>
            <w:shd w:val="clear" w:color="auto" w:fill="auto"/>
            <w:noWrap/>
            <w:vAlign w:val="center"/>
          </w:tcPr>
          <w:p w14:paraId="2FD28825" w14:textId="213146C5" w:rsidR="00172C2A" w:rsidRPr="000B4223" w:rsidRDefault="000B4223" w:rsidP="000B4223">
            <w:pPr>
              <w:pStyle w:val="Ttulo"/>
              <w:rPr>
                <w:rFonts w:asciiTheme="minorHAnsi" w:hAnsiTheme="minorHAnsi" w:cstheme="minorHAnsi"/>
                <w:b w:val="0"/>
                <w:bCs/>
                <w:color w:val="000000" w:themeColor="text1"/>
                <w:sz w:val="21"/>
                <w:szCs w:val="21"/>
              </w:rPr>
            </w:pPr>
            <w:r w:rsidRPr="000B4223">
              <w:rPr>
                <w:rFonts w:ascii="Calibri" w:hAnsi="Calibri" w:cs="Calibri"/>
                <w:b w:val="0"/>
                <w:bCs/>
                <w:sz w:val="21"/>
                <w:szCs w:val="21"/>
                <w:lang w:eastAsia="zh-CN"/>
              </w:rPr>
              <w:t>SHOWPLA</w:t>
            </w:r>
          </w:p>
        </w:tc>
        <w:tc>
          <w:tcPr>
            <w:tcW w:w="922" w:type="dxa"/>
            <w:shd w:val="clear" w:color="auto" w:fill="auto"/>
            <w:noWrap/>
            <w:vAlign w:val="center"/>
          </w:tcPr>
          <w:p w14:paraId="3ABDBC33" w14:textId="57ABFDA0"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218,66</w:t>
            </w:r>
          </w:p>
        </w:tc>
        <w:tc>
          <w:tcPr>
            <w:tcW w:w="1272" w:type="dxa"/>
            <w:vAlign w:val="center"/>
          </w:tcPr>
          <w:p w14:paraId="1BE9B251" w14:textId="7C2DCF8B"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437,32</w:t>
            </w:r>
          </w:p>
        </w:tc>
      </w:tr>
      <w:tr w:rsidR="000B4223" w:rsidRPr="000B4223" w14:paraId="2077A964" w14:textId="77777777" w:rsidTr="00172C2A">
        <w:trPr>
          <w:trHeight w:val="56"/>
        </w:trPr>
        <w:tc>
          <w:tcPr>
            <w:tcW w:w="553" w:type="dxa"/>
            <w:vAlign w:val="center"/>
          </w:tcPr>
          <w:p w14:paraId="73ACC1C9" w14:textId="7CE112B7"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5</w:t>
            </w:r>
          </w:p>
        </w:tc>
        <w:tc>
          <w:tcPr>
            <w:tcW w:w="565" w:type="dxa"/>
            <w:shd w:val="clear" w:color="auto" w:fill="auto"/>
            <w:noWrap/>
            <w:vAlign w:val="center"/>
          </w:tcPr>
          <w:p w14:paraId="45933900" w14:textId="6197F555"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632" w:type="dxa"/>
            <w:shd w:val="clear" w:color="auto" w:fill="auto"/>
            <w:noWrap/>
            <w:vAlign w:val="center"/>
          </w:tcPr>
          <w:p w14:paraId="3BFE8DF1" w14:textId="5DE8B434"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w:t>
            </w:r>
          </w:p>
        </w:tc>
        <w:tc>
          <w:tcPr>
            <w:tcW w:w="611" w:type="dxa"/>
            <w:vAlign w:val="center"/>
          </w:tcPr>
          <w:p w14:paraId="2F982155" w14:textId="3B87B7FA"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UN</w:t>
            </w:r>
          </w:p>
        </w:tc>
        <w:tc>
          <w:tcPr>
            <w:tcW w:w="3946" w:type="dxa"/>
            <w:vAlign w:val="center"/>
          </w:tcPr>
          <w:p w14:paraId="7A4377FE" w14:textId="73780099" w:rsidR="00172C2A" w:rsidRPr="000B4223" w:rsidRDefault="00172C2A" w:rsidP="00172C2A">
            <w:pPr>
              <w:pStyle w:val="Ttulo"/>
              <w:jc w:val="both"/>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 xml:space="preserve">Suporte CPU: utilização versátil - compatível com gabinetes At e ATX - Base plástica com rodízios - Permite ajuste para diferentes tamanhos - Espaço interno ajustável de 15,5 à 22,5 cm - Facilita instalação e movimentação do CPU - Plástico resistente - Sistema de ajuste, cor preto. Com 12 meses de garantia. </w:t>
            </w:r>
          </w:p>
        </w:tc>
        <w:tc>
          <w:tcPr>
            <w:tcW w:w="992" w:type="dxa"/>
            <w:shd w:val="clear" w:color="auto" w:fill="auto"/>
            <w:noWrap/>
            <w:vAlign w:val="center"/>
          </w:tcPr>
          <w:p w14:paraId="095F3B5F" w14:textId="4B69DA41" w:rsidR="00172C2A" w:rsidRPr="000B4223" w:rsidRDefault="000B4223" w:rsidP="000B4223">
            <w:pPr>
              <w:pStyle w:val="Ttulo"/>
              <w:rPr>
                <w:rFonts w:asciiTheme="minorHAnsi" w:hAnsiTheme="minorHAnsi" w:cstheme="minorHAnsi"/>
                <w:b w:val="0"/>
                <w:bCs/>
                <w:color w:val="000000" w:themeColor="text1"/>
                <w:sz w:val="21"/>
                <w:szCs w:val="21"/>
              </w:rPr>
            </w:pPr>
            <w:r w:rsidRPr="000B4223">
              <w:rPr>
                <w:rFonts w:ascii="Calibri" w:hAnsi="Calibri" w:cs="Calibri"/>
                <w:b w:val="0"/>
                <w:bCs/>
                <w:sz w:val="21"/>
                <w:szCs w:val="21"/>
                <w:lang w:eastAsia="zh-CN"/>
              </w:rPr>
              <w:t>MASTICMOL</w:t>
            </w:r>
          </w:p>
        </w:tc>
        <w:tc>
          <w:tcPr>
            <w:tcW w:w="922" w:type="dxa"/>
            <w:shd w:val="clear" w:color="auto" w:fill="auto"/>
            <w:noWrap/>
            <w:vAlign w:val="center"/>
          </w:tcPr>
          <w:p w14:paraId="257554CD" w14:textId="04800155"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35,00</w:t>
            </w:r>
          </w:p>
        </w:tc>
        <w:tc>
          <w:tcPr>
            <w:tcW w:w="1272" w:type="dxa"/>
            <w:vAlign w:val="center"/>
          </w:tcPr>
          <w:p w14:paraId="2142F32C" w14:textId="3DBFDAD8"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105,00</w:t>
            </w:r>
          </w:p>
        </w:tc>
      </w:tr>
      <w:tr w:rsidR="000B4223" w:rsidRPr="000B4223" w14:paraId="0558B572" w14:textId="77777777" w:rsidTr="00172C2A">
        <w:trPr>
          <w:trHeight w:val="56"/>
        </w:trPr>
        <w:tc>
          <w:tcPr>
            <w:tcW w:w="553" w:type="dxa"/>
            <w:vAlign w:val="center"/>
          </w:tcPr>
          <w:p w14:paraId="5E8FD794" w14:textId="1DABABA7"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7</w:t>
            </w:r>
          </w:p>
        </w:tc>
        <w:tc>
          <w:tcPr>
            <w:tcW w:w="565" w:type="dxa"/>
            <w:shd w:val="clear" w:color="auto" w:fill="auto"/>
            <w:noWrap/>
            <w:vAlign w:val="center"/>
          </w:tcPr>
          <w:p w14:paraId="4F4E436C" w14:textId="5DE4DD1D"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w:t>
            </w:r>
          </w:p>
        </w:tc>
        <w:tc>
          <w:tcPr>
            <w:tcW w:w="632" w:type="dxa"/>
            <w:shd w:val="clear" w:color="auto" w:fill="auto"/>
            <w:noWrap/>
            <w:vAlign w:val="center"/>
          </w:tcPr>
          <w:p w14:paraId="087D6D57" w14:textId="5A17B762"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2</w:t>
            </w:r>
          </w:p>
        </w:tc>
        <w:tc>
          <w:tcPr>
            <w:tcW w:w="611" w:type="dxa"/>
            <w:vAlign w:val="center"/>
          </w:tcPr>
          <w:p w14:paraId="4ED853AF" w14:textId="60A9B7CD"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UN</w:t>
            </w:r>
          </w:p>
        </w:tc>
        <w:tc>
          <w:tcPr>
            <w:tcW w:w="3946" w:type="dxa"/>
            <w:vAlign w:val="center"/>
          </w:tcPr>
          <w:p w14:paraId="5C0F3970" w14:textId="5DBBD3DC" w:rsidR="00172C2A" w:rsidRPr="000B4223" w:rsidRDefault="00172C2A" w:rsidP="00172C2A">
            <w:pPr>
              <w:pStyle w:val="Ttulo"/>
              <w:jc w:val="both"/>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 xml:space="preserve">Cadeira de escritório: cadeira giratória executiva com braços, tamanho médio, assento e encosto em compensado </w:t>
            </w:r>
            <w:proofErr w:type="spellStart"/>
            <w:r w:rsidRPr="000B4223">
              <w:rPr>
                <w:rFonts w:asciiTheme="minorHAnsi" w:hAnsiTheme="minorHAnsi" w:cstheme="minorHAnsi"/>
                <w:b w:val="0"/>
                <w:bCs/>
                <w:color w:val="000000" w:themeColor="text1"/>
                <w:sz w:val="21"/>
                <w:szCs w:val="21"/>
              </w:rPr>
              <w:t>multi-laminado</w:t>
            </w:r>
            <w:proofErr w:type="spellEnd"/>
            <w:r w:rsidRPr="000B4223">
              <w:rPr>
                <w:rFonts w:asciiTheme="minorHAnsi" w:hAnsiTheme="minorHAnsi" w:cstheme="minorHAnsi"/>
                <w:b w:val="0"/>
                <w:bCs/>
                <w:color w:val="000000" w:themeColor="text1"/>
                <w:sz w:val="21"/>
                <w:szCs w:val="21"/>
              </w:rPr>
              <w:t xml:space="preserve"> de 12mm, com espuma injetada anatomicamente em densidade média, com 45 a 50 mm de espessura. Revestimento do assento e encosto em tecido na cor preta e espessura mínimo de 1 mm. Bordas em PVC no contorno do estofado. Mecanismo tipo "</w:t>
            </w:r>
            <w:proofErr w:type="spellStart"/>
            <w:r w:rsidRPr="000B4223">
              <w:rPr>
                <w:rFonts w:asciiTheme="minorHAnsi" w:hAnsiTheme="minorHAnsi" w:cstheme="minorHAnsi"/>
                <w:b w:val="0"/>
                <w:bCs/>
                <w:color w:val="000000" w:themeColor="text1"/>
                <w:sz w:val="21"/>
                <w:szCs w:val="21"/>
              </w:rPr>
              <w:t>back</w:t>
            </w:r>
            <w:proofErr w:type="spellEnd"/>
            <w:r w:rsidRPr="000B4223">
              <w:rPr>
                <w:rFonts w:asciiTheme="minorHAnsi" w:hAnsiTheme="minorHAnsi" w:cstheme="minorHAnsi"/>
                <w:b w:val="0"/>
                <w:bCs/>
                <w:color w:val="000000" w:themeColor="text1"/>
                <w:sz w:val="21"/>
                <w:szCs w:val="21"/>
              </w:rPr>
              <w:t xml:space="preserve"> system". Inclinação do encosto mediante acionamento de alavanca. Regulagem da altura do assento a gás, coluna central desmontável, fixada por encaixe cônico com rolamento axial de giro, esferas e arruelas de aço com coluna e mola a gás para regulagem de altura e amortecimento de impactos ao sentar, acionada por alavanca. Regulagem de a</w:t>
            </w:r>
          </w:p>
        </w:tc>
        <w:tc>
          <w:tcPr>
            <w:tcW w:w="992" w:type="dxa"/>
            <w:shd w:val="clear" w:color="auto" w:fill="auto"/>
            <w:noWrap/>
            <w:vAlign w:val="center"/>
          </w:tcPr>
          <w:p w14:paraId="4F1B67DC" w14:textId="1BB4F367" w:rsidR="00172C2A" w:rsidRPr="000B4223" w:rsidRDefault="000B4223" w:rsidP="000B4223">
            <w:pPr>
              <w:pStyle w:val="Ttulo"/>
              <w:rPr>
                <w:rFonts w:asciiTheme="minorHAnsi" w:hAnsiTheme="minorHAnsi" w:cstheme="minorHAnsi"/>
                <w:b w:val="0"/>
                <w:bCs/>
                <w:color w:val="000000" w:themeColor="text1"/>
                <w:sz w:val="21"/>
                <w:szCs w:val="21"/>
              </w:rPr>
            </w:pPr>
            <w:r w:rsidRPr="000B4223">
              <w:rPr>
                <w:rFonts w:ascii="Calibri" w:hAnsi="Calibri" w:cs="Calibri"/>
                <w:b w:val="0"/>
                <w:bCs/>
                <w:sz w:val="21"/>
                <w:szCs w:val="21"/>
                <w:lang w:eastAsia="zh-CN"/>
              </w:rPr>
              <w:t>MAQPEL PAPELARIA</w:t>
            </w:r>
          </w:p>
        </w:tc>
        <w:tc>
          <w:tcPr>
            <w:tcW w:w="922" w:type="dxa"/>
            <w:shd w:val="clear" w:color="auto" w:fill="auto"/>
            <w:noWrap/>
            <w:vAlign w:val="center"/>
          </w:tcPr>
          <w:p w14:paraId="696C4B85" w14:textId="043B5675"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530,00</w:t>
            </w:r>
          </w:p>
        </w:tc>
        <w:tc>
          <w:tcPr>
            <w:tcW w:w="1272" w:type="dxa"/>
            <w:vAlign w:val="center"/>
          </w:tcPr>
          <w:p w14:paraId="7A9A1D08" w14:textId="73706CA4" w:rsidR="00172C2A" w:rsidRPr="000B4223" w:rsidRDefault="00172C2A" w:rsidP="00172C2A">
            <w:pPr>
              <w:pStyle w:val="Ttulo"/>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1.060,00</w:t>
            </w:r>
          </w:p>
        </w:tc>
      </w:tr>
    </w:tbl>
    <w:p w14:paraId="541F11C1" w14:textId="054FA64F" w:rsidR="00DF430D" w:rsidRPr="000B4223" w:rsidRDefault="00DF430D"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color w:val="000000" w:themeColor="text1"/>
          <w:sz w:val="21"/>
          <w:szCs w:val="21"/>
        </w:rPr>
      </w:pPr>
    </w:p>
    <w:p w14:paraId="46F90143"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TERCEIRA - DA DOCUMENTAÇÃO CONTRATUAL</w:t>
      </w:r>
      <w:r w:rsidRPr="000B4223">
        <w:rPr>
          <w:rFonts w:asciiTheme="minorHAnsi" w:eastAsia="Calibri" w:hAnsiTheme="minorHAnsi" w:cstheme="minorHAnsi"/>
          <w:color w:val="000000" w:themeColor="text1"/>
          <w:sz w:val="21"/>
          <w:szCs w:val="21"/>
        </w:rPr>
        <w:t xml:space="preserve">: Ficam integrados a este contrato, independente de transcrição, os seguintes documentos cujos teores são de conhecimento da CONTRATADA: atos convocatórios, </w:t>
      </w:r>
      <w:r w:rsidRPr="000B4223">
        <w:rPr>
          <w:rFonts w:asciiTheme="minorHAnsi" w:eastAsia="Calibri" w:hAnsiTheme="minorHAnsi" w:cstheme="minorHAnsi"/>
          <w:color w:val="000000" w:themeColor="text1"/>
          <w:sz w:val="21"/>
          <w:szCs w:val="21"/>
        </w:rPr>
        <w:lastRenderedPageBreak/>
        <w:t>edital de licitação, bem como a proposta, da proponente vencedora, parecer de julgamento e legislação pertinente à espécie.</w:t>
      </w:r>
    </w:p>
    <w:p w14:paraId="59B2539C"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Parágrafo Único</w:t>
      </w:r>
      <w:r w:rsidRPr="000B4223">
        <w:rPr>
          <w:rFonts w:asciiTheme="minorHAnsi" w:eastAsia="Calibri" w:hAnsiTheme="minorHAnsi" w:cstheme="minorHAnsi"/>
          <w:color w:val="000000" w:themeColor="text1"/>
          <w:sz w:val="21"/>
          <w:szCs w:val="21"/>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428274AE"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QUARTA - DO VALOR</w:t>
      </w:r>
      <w:r w:rsidRPr="000B4223">
        <w:rPr>
          <w:rFonts w:asciiTheme="minorHAnsi" w:eastAsia="Calibri" w:hAnsiTheme="minorHAnsi" w:cstheme="minorHAnsi"/>
          <w:color w:val="000000" w:themeColor="text1"/>
          <w:sz w:val="21"/>
          <w:szCs w:val="21"/>
        </w:rPr>
        <w:t xml:space="preserve">: O valor total objeto do contrato importa em </w:t>
      </w:r>
      <w:r w:rsidR="005B515D" w:rsidRPr="000B4223">
        <w:rPr>
          <w:rFonts w:ascii="Calibri" w:hAnsi="Calibri" w:cs="Arial"/>
          <w:b/>
          <w:bCs/>
          <w:color w:val="000000" w:themeColor="text1"/>
          <w:sz w:val="21"/>
          <w:szCs w:val="21"/>
        </w:rPr>
        <w:t>R$ 8.512,32</w:t>
      </w:r>
      <w:r w:rsidR="000B4223">
        <w:rPr>
          <w:rFonts w:ascii="Calibri" w:hAnsi="Calibri" w:cs="Arial"/>
          <w:b/>
          <w:bCs/>
          <w:color w:val="000000" w:themeColor="text1"/>
          <w:sz w:val="21"/>
          <w:szCs w:val="21"/>
        </w:rPr>
        <w:t xml:space="preserve"> </w:t>
      </w:r>
      <w:r w:rsidR="005B515D" w:rsidRPr="000B4223">
        <w:rPr>
          <w:rFonts w:ascii="Calibri" w:hAnsi="Calibri" w:cs="Arial"/>
          <w:b/>
          <w:bCs/>
          <w:color w:val="000000" w:themeColor="text1"/>
          <w:sz w:val="21"/>
          <w:szCs w:val="21"/>
        </w:rPr>
        <w:t>(oito mil quinhentos e doze reais e trinta e dois centavos</w:t>
      </w:r>
      <w:r w:rsidRPr="000B4223">
        <w:rPr>
          <w:rFonts w:asciiTheme="minorHAnsi" w:eastAsia="Calibri" w:hAnsiTheme="minorHAnsi" w:cstheme="minorHAnsi"/>
          <w:b/>
          <w:bCs/>
          <w:color w:val="000000" w:themeColor="text1"/>
          <w:sz w:val="21"/>
          <w:szCs w:val="21"/>
        </w:rPr>
        <w:t>).</w:t>
      </w:r>
    </w:p>
    <w:p w14:paraId="5BE47118" w14:textId="3E0E54FF"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Parágrafo Primeiro:</w:t>
      </w:r>
      <w:r w:rsidRPr="000B4223">
        <w:rPr>
          <w:rFonts w:asciiTheme="minorHAnsi" w:eastAsia="Calibri" w:hAnsiTheme="minorHAnsi" w:cstheme="minorHAnsi"/>
          <w:color w:val="000000" w:themeColor="text1"/>
          <w:sz w:val="21"/>
          <w:szCs w:val="21"/>
        </w:rPr>
        <w:t xml:space="preserve"> </w:t>
      </w:r>
      <w:r w:rsidR="006243AE" w:rsidRPr="000B4223">
        <w:rPr>
          <w:rFonts w:asciiTheme="minorHAnsi" w:eastAsia="Calibri" w:hAnsiTheme="minorHAnsi" w:cstheme="minorHAnsi"/>
          <w:color w:val="000000" w:themeColor="text1"/>
          <w:sz w:val="21"/>
          <w:szCs w:val="21"/>
        </w:rPr>
        <w:t xml:space="preserve">O pagamento será efetuado </w:t>
      </w:r>
      <w:r w:rsidR="006243AE" w:rsidRPr="000B4223">
        <w:rPr>
          <w:rFonts w:asciiTheme="minorHAnsi" w:hAnsiTheme="minorHAnsi" w:cstheme="minorHAnsi"/>
          <w:color w:val="000000" w:themeColor="text1"/>
          <w:sz w:val="21"/>
          <w:szCs w:val="21"/>
          <w:lang w:eastAsia="pt-BR"/>
        </w:rPr>
        <w:t xml:space="preserve">em </w:t>
      </w:r>
      <w:r w:rsidR="006243AE" w:rsidRPr="000B4223">
        <w:rPr>
          <w:rFonts w:asciiTheme="minorHAnsi" w:eastAsia="Calibri" w:hAnsiTheme="minorHAnsi" w:cstheme="minorHAnsi"/>
          <w:color w:val="000000" w:themeColor="text1"/>
          <w:sz w:val="21"/>
          <w:szCs w:val="21"/>
          <w:lang w:eastAsia="pt-BR"/>
        </w:rPr>
        <w:t>até 30 dias após o fornecimento, emissão da nota fiscal</w:t>
      </w:r>
      <w:r w:rsidR="006243AE" w:rsidRPr="000B4223">
        <w:rPr>
          <w:rFonts w:asciiTheme="minorHAnsi" w:hAnsiTheme="minorHAnsi" w:cstheme="minorHAnsi"/>
          <w:color w:val="000000" w:themeColor="text1"/>
          <w:sz w:val="21"/>
          <w:szCs w:val="21"/>
          <w:lang w:eastAsia="pt-BR"/>
        </w:rPr>
        <w:t xml:space="preserve">, </w:t>
      </w:r>
      <w:r w:rsidR="00D55F4B" w:rsidRPr="000B4223">
        <w:rPr>
          <w:rFonts w:asciiTheme="minorHAnsi" w:hAnsiTheme="minorHAnsi" w:cstheme="minorHAnsi"/>
          <w:color w:val="000000" w:themeColor="text1"/>
          <w:sz w:val="21"/>
          <w:szCs w:val="21"/>
          <w:lang w:eastAsia="pt-BR"/>
        </w:rPr>
        <w:t>anuência</w:t>
      </w:r>
      <w:r w:rsidR="006243AE" w:rsidRPr="000B4223">
        <w:rPr>
          <w:rFonts w:asciiTheme="minorHAnsi" w:eastAsia="Calibri" w:hAnsiTheme="minorHAnsi" w:cstheme="minorHAnsi"/>
          <w:color w:val="000000" w:themeColor="text1"/>
          <w:sz w:val="21"/>
          <w:szCs w:val="21"/>
        </w:rPr>
        <w:t xml:space="preserve"> do órgão interessado e </w:t>
      </w:r>
      <w:r w:rsidR="006243AE" w:rsidRPr="000B4223">
        <w:rPr>
          <w:rFonts w:asciiTheme="minorHAnsi" w:hAnsiTheme="minorHAnsi" w:cstheme="minorHAnsi"/>
          <w:iCs/>
          <w:color w:val="000000" w:themeColor="text1"/>
          <w:sz w:val="21"/>
          <w:szCs w:val="21"/>
        </w:rPr>
        <w:t xml:space="preserve">liberação de recursos financeiros junto </w:t>
      </w:r>
      <w:r w:rsidR="00EF2D72" w:rsidRPr="000B4223">
        <w:rPr>
          <w:rFonts w:asciiTheme="minorHAnsi" w:hAnsiTheme="minorHAnsi" w:cstheme="minorHAnsi"/>
          <w:iCs/>
          <w:color w:val="000000" w:themeColor="text1"/>
          <w:sz w:val="21"/>
          <w:szCs w:val="21"/>
        </w:rPr>
        <w:t xml:space="preserve">a </w:t>
      </w:r>
      <w:r w:rsidR="00EF2D72" w:rsidRPr="000B4223">
        <w:rPr>
          <w:rFonts w:asciiTheme="minorHAnsi" w:hAnsiTheme="minorHAnsi" w:cstheme="minorHAnsi"/>
          <w:bCs/>
          <w:color w:val="000000" w:themeColor="text1"/>
          <w:sz w:val="21"/>
          <w:szCs w:val="21"/>
        </w:rPr>
        <w:t>Secretaria de Fazenda do Município de Pérola/Pr.</w:t>
      </w:r>
    </w:p>
    <w:p w14:paraId="65D38361"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Parágrafo Segundo</w:t>
      </w:r>
      <w:r w:rsidRPr="000B4223">
        <w:rPr>
          <w:rFonts w:asciiTheme="minorHAnsi" w:eastAsia="Calibri" w:hAnsiTheme="minorHAnsi" w:cstheme="minorHAnsi"/>
          <w:color w:val="000000" w:themeColor="text1"/>
          <w:sz w:val="21"/>
          <w:szCs w:val="21"/>
        </w:rPr>
        <w:t xml:space="preserve">: A liberação do pagamento ficará condicionada à regularidade do fornecedor, perante o FGTS e INSS. </w:t>
      </w:r>
    </w:p>
    <w:p w14:paraId="505F461E" w14:textId="51BE2D16" w:rsidR="004E4710" w:rsidRPr="000B4223" w:rsidRDefault="002F4750" w:rsidP="0041727A">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Parágrafo Terceiro:</w:t>
      </w:r>
      <w:r w:rsidRPr="000B4223">
        <w:rPr>
          <w:rFonts w:asciiTheme="minorHAnsi" w:eastAsia="Calibri" w:hAnsiTheme="minorHAnsi" w:cstheme="minorHAnsi"/>
          <w:color w:val="000000" w:themeColor="text1"/>
          <w:sz w:val="21"/>
          <w:szCs w:val="21"/>
        </w:rPr>
        <w:t xml:space="preserve"> </w:t>
      </w:r>
      <w:r w:rsidR="00682B10" w:rsidRPr="000B4223">
        <w:rPr>
          <w:rFonts w:asciiTheme="minorHAnsi" w:eastAsia="Calibri" w:hAnsiTheme="minorHAnsi" w:cstheme="minorHAnsi"/>
          <w:color w:val="000000" w:themeColor="text1"/>
          <w:sz w:val="21"/>
          <w:szCs w:val="21"/>
        </w:rPr>
        <w:t>A</w:t>
      </w:r>
      <w:r w:rsidR="004E4710" w:rsidRPr="000B4223">
        <w:rPr>
          <w:rFonts w:asciiTheme="minorHAnsi" w:eastAsia="Calibri" w:hAnsiTheme="minorHAnsi" w:cstheme="minorHAnsi"/>
          <w:color w:val="000000" w:themeColor="text1"/>
          <w:sz w:val="21"/>
          <w:szCs w:val="21"/>
        </w:rPr>
        <w:t xml:space="preserve"> entrega dos equipamentos d</w:t>
      </w:r>
      <w:r w:rsidR="004E4710" w:rsidRPr="000B4223">
        <w:rPr>
          <w:rFonts w:asciiTheme="minorHAnsi" w:hAnsiTheme="minorHAnsi" w:cstheme="minorHAnsi"/>
          <w:color w:val="000000" w:themeColor="text1"/>
          <w:sz w:val="21"/>
          <w:szCs w:val="21"/>
        </w:rPr>
        <w:t xml:space="preserve">everá </w:t>
      </w:r>
      <w:r w:rsidR="00D55F4B" w:rsidRPr="000B4223">
        <w:rPr>
          <w:rFonts w:asciiTheme="minorHAnsi" w:hAnsiTheme="minorHAnsi" w:cstheme="minorHAnsi"/>
          <w:color w:val="000000" w:themeColor="text1"/>
          <w:sz w:val="21"/>
          <w:szCs w:val="21"/>
        </w:rPr>
        <w:t>ocorrer no prazo máximo de 30 (trinta) dias,</w:t>
      </w:r>
      <w:r w:rsidR="004E4710" w:rsidRPr="000B4223">
        <w:rPr>
          <w:rFonts w:asciiTheme="minorHAnsi" w:hAnsiTheme="minorHAnsi" w:cstheme="minorHAnsi"/>
          <w:color w:val="000000" w:themeColor="text1"/>
          <w:sz w:val="21"/>
          <w:szCs w:val="21"/>
        </w:rPr>
        <w:t xml:space="preserve"> contados do recebimento da requisição do setor de solicitante ou funcionário designado para tal fim, correndo por conta da Contratada as despesas tributos, frete, transporte, encargos trabalhistas e previdenciários decorrentes do fornecimento.</w:t>
      </w:r>
    </w:p>
    <w:p w14:paraId="5CC85F93" w14:textId="070CE35C" w:rsidR="002F4750" w:rsidRPr="000B4223" w:rsidRDefault="002F4750" w:rsidP="0041727A">
      <w:pPr>
        <w:tabs>
          <w:tab w:val="left" w:pos="993"/>
        </w:tabs>
        <w:overflowPunct w:val="0"/>
        <w:autoSpaceDE w:val="0"/>
        <w:autoSpaceDN w:val="0"/>
        <w:adjustRightInd w:val="0"/>
        <w:spacing w:after="0" w:line="360" w:lineRule="auto"/>
        <w:jc w:val="both"/>
        <w:textAlignment w:val="baseline"/>
        <w:rPr>
          <w:rFonts w:asciiTheme="minorHAnsi" w:eastAsia="Times New Roman"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QUINTA- VIGÊNCIA</w:t>
      </w:r>
      <w:r w:rsidRPr="000B4223">
        <w:rPr>
          <w:rFonts w:asciiTheme="minorHAnsi" w:eastAsia="Calibri" w:hAnsiTheme="minorHAnsi" w:cstheme="minorHAnsi"/>
          <w:color w:val="000000" w:themeColor="text1"/>
          <w:sz w:val="21"/>
          <w:szCs w:val="21"/>
        </w:rPr>
        <w:t xml:space="preserve"> - O presente Contrato terá vigência até </w:t>
      </w:r>
      <w:r w:rsidR="00232A04" w:rsidRPr="000B4223">
        <w:rPr>
          <w:rFonts w:asciiTheme="minorHAnsi" w:eastAsia="Calibri" w:hAnsiTheme="minorHAnsi" w:cstheme="minorHAnsi"/>
          <w:color w:val="000000" w:themeColor="text1"/>
          <w:sz w:val="21"/>
          <w:szCs w:val="21"/>
        </w:rPr>
        <w:t xml:space="preserve">14/06/2024, </w:t>
      </w:r>
      <w:r w:rsidRPr="000B4223">
        <w:rPr>
          <w:rFonts w:asciiTheme="minorHAnsi" w:eastAsia="Calibri" w:hAnsiTheme="minorHAnsi" w:cstheme="minorHAnsi"/>
          <w:color w:val="000000" w:themeColor="text1"/>
          <w:sz w:val="21"/>
          <w:szCs w:val="21"/>
        </w:rPr>
        <w:t>iniciando-se na data de assinatur</w:t>
      </w:r>
      <w:r w:rsidR="00232A04" w:rsidRPr="000B4223">
        <w:rPr>
          <w:rFonts w:asciiTheme="minorHAnsi" w:eastAsia="Calibri" w:hAnsiTheme="minorHAnsi" w:cstheme="minorHAnsi"/>
          <w:color w:val="000000" w:themeColor="text1"/>
          <w:sz w:val="21"/>
          <w:szCs w:val="21"/>
        </w:rPr>
        <w:t>a</w:t>
      </w:r>
      <w:r w:rsidRPr="000B4223">
        <w:rPr>
          <w:rFonts w:asciiTheme="minorHAnsi" w:eastAsia="Calibri" w:hAnsiTheme="minorHAnsi" w:cstheme="minorHAnsi"/>
          <w:color w:val="000000" w:themeColor="text1"/>
          <w:sz w:val="21"/>
          <w:szCs w:val="21"/>
        </w:rPr>
        <w:t>, podendo ser prorrogado por períodos sucessivos ocorrendo interesse da Administração.</w:t>
      </w:r>
    </w:p>
    <w:p w14:paraId="63CB779C" w14:textId="3E4E0408" w:rsidR="006E7C43"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SEXTA – DOS RECURSOS ORÇAMENTÁRIOS</w:t>
      </w:r>
      <w:r w:rsidRPr="000B4223">
        <w:rPr>
          <w:rFonts w:asciiTheme="minorHAnsi" w:eastAsia="Calibri" w:hAnsiTheme="minorHAnsi" w:cstheme="minorHAnsi"/>
          <w:color w:val="000000" w:themeColor="text1"/>
          <w:sz w:val="21"/>
          <w:szCs w:val="21"/>
        </w:rPr>
        <w:t>: As despesas decorrentes do presente contrato correrão por conta da dotação orçamentária</w:t>
      </w:r>
      <w:r w:rsidR="006E7C43" w:rsidRPr="000B4223">
        <w:rPr>
          <w:rFonts w:asciiTheme="minorHAnsi" w:eastAsia="Calibri" w:hAnsiTheme="minorHAnsi" w:cstheme="minorHAnsi"/>
          <w:color w:val="000000" w:themeColor="text1"/>
          <w:sz w:val="21"/>
          <w:szCs w:val="21"/>
        </w:rPr>
        <w:t xml:space="preserve">: </w:t>
      </w:r>
    </w:p>
    <w:tbl>
      <w:tblPr>
        <w:tblW w:w="9498" w:type="dxa"/>
        <w:tblInd w:w="-5" w:type="dxa"/>
        <w:tblLayout w:type="fixed"/>
        <w:tblLook w:val="0000" w:firstRow="0" w:lastRow="0" w:firstColumn="0" w:lastColumn="0" w:noHBand="0" w:noVBand="0"/>
      </w:tblPr>
      <w:tblGrid>
        <w:gridCol w:w="993"/>
        <w:gridCol w:w="992"/>
        <w:gridCol w:w="1134"/>
        <w:gridCol w:w="850"/>
        <w:gridCol w:w="851"/>
        <w:gridCol w:w="850"/>
        <w:gridCol w:w="993"/>
        <w:gridCol w:w="1559"/>
        <w:gridCol w:w="1276"/>
      </w:tblGrid>
      <w:tr w:rsidR="000B4223" w:rsidRPr="000B4223" w14:paraId="0EBCD037" w14:textId="77777777" w:rsidTr="00B217C6">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37DA55E" w14:textId="77777777" w:rsidR="00B217C6" w:rsidRPr="000B4223" w:rsidRDefault="00B217C6" w:rsidP="00B217C6">
            <w:pPr>
              <w:pStyle w:val="Ttulo5"/>
              <w:ind w:left="-27"/>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63DB502"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Unidade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855C780"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Sub função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D32EB3"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Função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B36185"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proofErr w:type="spellStart"/>
            <w:r w:rsidRPr="000B4223">
              <w:rPr>
                <w:rFonts w:asciiTheme="minorHAnsi" w:hAnsiTheme="minorHAnsi" w:cstheme="minorHAnsi"/>
                <w:b/>
                <w:bCs/>
                <w:color w:val="000000" w:themeColor="text1"/>
                <w:sz w:val="18"/>
                <w:szCs w:val="18"/>
              </w:rPr>
              <w:t>Prog</w:t>
            </w:r>
            <w:proofErr w:type="spellEnd"/>
            <w:r w:rsidRPr="000B4223">
              <w:rPr>
                <w:rFonts w:asciiTheme="minorHAnsi" w:hAnsiTheme="minorHAnsi" w:cstheme="minorHAnsi"/>
                <w:b/>
                <w:bCs/>
                <w:color w:val="000000" w:themeColor="text1"/>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B0F2A6"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Ação</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C59A126"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proofErr w:type="spellStart"/>
            <w:r w:rsidRPr="000B4223">
              <w:rPr>
                <w:rFonts w:asciiTheme="minorHAnsi" w:hAnsiTheme="minorHAnsi" w:cstheme="minorHAnsi"/>
                <w:b/>
                <w:bCs/>
                <w:color w:val="000000" w:themeColor="text1"/>
                <w:sz w:val="18"/>
                <w:szCs w:val="18"/>
              </w:rPr>
              <w:t>Proj</w:t>
            </w:r>
            <w:proofErr w:type="spellEnd"/>
            <w:r w:rsidRPr="000B4223">
              <w:rPr>
                <w:rFonts w:asciiTheme="minorHAnsi" w:hAnsiTheme="minorHAnsi" w:cstheme="minorHAnsi"/>
                <w:b/>
                <w:bCs/>
                <w:color w:val="000000" w:themeColor="text1"/>
                <w:sz w:val="18"/>
                <w:szCs w:val="18"/>
              </w:rPr>
              <w:t>/</w:t>
            </w:r>
            <w:proofErr w:type="spellStart"/>
            <w:r w:rsidRPr="000B4223">
              <w:rPr>
                <w:rFonts w:asciiTheme="minorHAnsi" w:hAnsiTheme="minorHAnsi" w:cstheme="minorHAnsi"/>
                <w:b/>
                <w:bCs/>
                <w:color w:val="000000" w:themeColor="text1"/>
                <w:sz w:val="18"/>
                <w:szCs w:val="18"/>
              </w:rPr>
              <w:t>Atv</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587F649"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Cat. Eco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00334C" w14:textId="519B415D"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Despesa</w:t>
            </w:r>
          </w:p>
        </w:tc>
      </w:tr>
      <w:tr w:rsidR="000B4223" w:rsidRPr="000B4223" w14:paraId="213A7CA1" w14:textId="77777777" w:rsidTr="00B217C6">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C8C8D24"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08</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0FA300"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0802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DED19D4"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301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04CA42"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D023B7"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F6DFE0"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6F75749"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9DC6D3A"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449052350000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8571E83"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2561</w:t>
            </w:r>
          </w:p>
        </w:tc>
      </w:tr>
      <w:tr w:rsidR="000B4223" w:rsidRPr="000B4223" w14:paraId="792FE02E" w14:textId="77777777" w:rsidTr="00B217C6">
        <w:tc>
          <w:tcPr>
            <w:tcW w:w="993" w:type="dxa"/>
            <w:tcBorders>
              <w:left w:val="single" w:sz="4" w:space="0" w:color="000000"/>
              <w:bottom w:val="single" w:sz="4" w:space="0" w:color="000000"/>
              <w:right w:val="single" w:sz="4" w:space="0" w:color="000000"/>
            </w:tcBorders>
            <w:shd w:val="clear" w:color="auto" w:fill="auto"/>
          </w:tcPr>
          <w:p w14:paraId="5BCBFBB0"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08</w:t>
            </w:r>
          </w:p>
        </w:tc>
        <w:tc>
          <w:tcPr>
            <w:tcW w:w="992" w:type="dxa"/>
            <w:tcBorders>
              <w:left w:val="single" w:sz="4" w:space="0" w:color="000000"/>
              <w:bottom w:val="single" w:sz="4" w:space="0" w:color="000000"/>
              <w:right w:val="single" w:sz="4" w:space="0" w:color="000000"/>
            </w:tcBorders>
            <w:shd w:val="clear" w:color="auto" w:fill="auto"/>
          </w:tcPr>
          <w:p w14:paraId="3B83688D"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0802</w:t>
            </w:r>
          </w:p>
        </w:tc>
        <w:tc>
          <w:tcPr>
            <w:tcW w:w="1134" w:type="dxa"/>
            <w:tcBorders>
              <w:left w:val="single" w:sz="4" w:space="0" w:color="000000"/>
              <w:bottom w:val="single" w:sz="4" w:space="0" w:color="000000"/>
              <w:right w:val="single" w:sz="4" w:space="0" w:color="000000"/>
            </w:tcBorders>
            <w:shd w:val="clear" w:color="auto" w:fill="auto"/>
          </w:tcPr>
          <w:p w14:paraId="3B4ECC5A"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301</w:t>
            </w:r>
          </w:p>
        </w:tc>
        <w:tc>
          <w:tcPr>
            <w:tcW w:w="850" w:type="dxa"/>
            <w:tcBorders>
              <w:left w:val="single" w:sz="4" w:space="0" w:color="000000"/>
              <w:bottom w:val="single" w:sz="4" w:space="0" w:color="000000"/>
              <w:right w:val="single" w:sz="4" w:space="0" w:color="000000"/>
            </w:tcBorders>
            <w:shd w:val="clear" w:color="auto" w:fill="auto"/>
          </w:tcPr>
          <w:p w14:paraId="59027E72"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10</w:t>
            </w:r>
          </w:p>
        </w:tc>
        <w:tc>
          <w:tcPr>
            <w:tcW w:w="851" w:type="dxa"/>
            <w:tcBorders>
              <w:left w:val="single" w:sz="4" w:space="0" w:color="000000"/>
              <w:bottom w:val="single" w:sz="4" w:space="0" w:color="000000"/>
              <w:right w:val="single" w:sz="4" w:space="0" w:color="000000"/>
            </w:tcBorders>
            <w:shd w:val="clear" w:color="auto" w:fill="auto"/>
          </w:tcPr>
          <w:p w14:paraId="4FB9CEE1"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10</w:t>
            </w:r>
          </w:p>
        </w:tc>
        <w:tc>
          <w:tcPr>
            <w:tcW w:w="850" w:type="dxa"/>
            <w:tcBorders>
              <w:left w:val="single" w:sz="4" w:space="0" w:color="000000"/>
              <w:bottom w:val="single" w:sz="4" w:space="0" w:color="000000"/>
              <w:right w:val="single" w:sz="4" w:space="0" w:color="000000"/>
            </w:tcBorders>
            <w:shd w:val="clear" w:color="auto" w:fill="auto"/>
          </w:tcPr>
          <w:p w14:paraId="2642640F"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w:t>
            </w:r>
          </w:p>
        </w:tc>
        <w:tc>
          <w:tcPr>
            <w:tcW w:w="993" w:type="dxa"/>
            <w:tcBorders>
              <w:left w:val="single" w:sz="4" w:space="0" w:color="000000"/>
              <w:bottom w:val="single" w:sz="4" w:space="0" w:color="000000"/>
              <w:right w:val="single" w:sz="4" w:space="0" w:color="000000"/>
            </w:tcBorders>
            <w:shd w:val="clear" w:color="auto" w:fill="auto"/>
          </w:tcPr>
          <w:p w14:paraId="5C055084"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38</w:t>
            </w:r>
          </w:p>
        </w:tc>
        <w:tc>
          <w:tcPr>
            <w:tcW w:w="1559" w:type="dxa"/>
            <w:tcBorders>
              <w:left w:val="single" w:sz="4" w:space="0" w:color="000000"/>
              <w:bottom w:val="single" w:sz="4" w:space="0" w:color="000000"/>
              <w:right w:val="single" w:sz="4" w:space="0" w:color="000000"/>
            </w:tcBorders>
            <w:shd w:val="clear" w:color="auto" w:fill="auto"/>
          </w:tcPr>
          <w:p w14:paraId="52EEB337"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449052420000</w:t>
            </w:r>
          </w:p>
        </w:tc>
        <w:tc>
          <w:tcPr>
            <w:tcW w:w="1276" w:type="dxa"/>
            <w:tcBorders>
              <w:left w:val="single" w:sz="4" w:space="0" w:color="000000"/>
              <w:bottom w:val="single" w:sz="4" w:space="0" w:color="000000"/>
              <w:right w:val="single" w:sz="4" w:space="0" w:color="000000"/>
            </w:tcBorders>
            <w:shd w:val="clear" w:color="auto" w:fill="auto"/>
          </w:tcPr>
          <w:p w14:paraId="2A5E27F6"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2701</w:t>
            </w:r>
          </w:p>
        </w:tc>
      </w:tr>
      <w:tr w:rsidR="000B4223" w:rsidRPr="000B4223" w14:paraId="2D69E435" w14:textId="77777777" w:rsidTr="00B217C6">
        <w:tc>
          <w:tcPr>
            <w:tcW w:w="993" w:type="dxa"/>
            <w:tcBorders>
              <w:left w:val="single" w:sz="4" w:space="0" w:color="000000"/>
              <w:bottom w:val="single" w:sz="4" w:space="0" w:color="000000"/>
              <w:right w:val="single" w:sz="4" w:space="0" w:color="000000"/>
            </w:tcBorders>
            <w:shd w:val="clear" w:color="auto" w:fill="auto"/>
          </w:tcPr>
          <w:p w14:paraId="3CB8406B"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08</w:t>
            </w:r>
          </w:p>
        </w:tc>
        <w:tc>
          <w:tcPr>
            <w:tcW w:w="992" w:type="dxa"/>
            <w:tcBorders>
              <w:left w:val="single" w:sz="4" w:space="0" w:color="000000"/>
              <w:bottom w:val="single" w:sz="4" w:space="0" w:color="000000"/>
              <w:right w:val="single" w:sz="4" w:space="0" w:color="000000"/>
            </w:tcBorders>
            <w:shd w:val="clear" w:color="auto" w:fill="auto"/>
          </w:tcPr>
          <w:p w14:paraId="038C1E85"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0802</w:t>
            </w:r>
          </w:p>
        </w:tc>
        <w:tc>
          <w:tcPr>
            <w:tcW w:w="1134" w:type="dxa"/>
            <w:tcBorders>
              <w:left w:val="single" w:sz="4" w:space="0" w:color="000000"/>
              <w:bottom w:val="single" w:sz="4" w:space="0" w:color="000000"/>
              <w:right w:val="single" w:sz="4" w:space="0" w:color="000000"/>
            </w:tcBorders>
            <w:shd w:val="clear" w:color="auto" w:fill="auto"/>
          </w:tcPr>
          <w:p w14:paraId="317B7908"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301</w:t>
            </w:r>
          </w:p>
        </w:tc>
        <w:tc>
          <w:tcPr>
            <w:tcW w:w="850" w:type="dxa"/>
            <w:tcBorders>
              <w:left w:val="single" w:sz="4" w:space="0" w:color="000000"/>
              <w:bottom w:val="single" w:sz="4" w:space="0" w:color="000000"/>
              <w:right w:val="single" w:sz="4" w:space="0" w:color="000000"/>
            </w:tcBorders>
            <w:shd w:val="clear" w:color="auto" w:fill="auto"/>
          </w:tcPr>
          <w:p w14:paraId="68DF01E5"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10</w:t>
            </w:r>
          </w:p>
        </w:tc>
        <w:tc>
          <w:tcPr>
            <w:tcW w:w="851" w:type="dxa"/>
            <w:tcBorders>
              <w:left w:val="single" w:sz="4" w:space="0" w:color="000000"/>
              <w:bottom w:val="single" w:sz="4" w:space="0" w:color="000000"/>
              <w:right w:val="single" w:sz="4" w:space="0" w:color="000000"/>
            </w:tcBorders>
            <w:shd w:val="clear" w:color="auto" w:fill="auto"/>
          </w:tcPr>
          <w:p w14:paraId="4E588DCD"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10</w:t>
            </w:r>
          </w:p>
        </w:tc>
        <w:tc>
          <w:tcPr>
            <w:tcW w:w="850" w:type="dxa"/>
            <w:tcBorders>
              <w:left w:val="single" w:sz="4" w:space="0" w:color="000000"/>
              <w:bottom w:val="single" w:sz="4" w:space="0" w:color="000000"/>
              <w:right w:val="single" w:sz="4" w:space="0" w:color="000000"/>
            </w:tcBorders>
            <w:shd w:val="clear" w:color="auto" w:fill="auto"/>
          </w:tcPr>
          <w:p w14:paraId="3644C29F"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0</w:t>
            </w:r>
          </w:p>
        </w:tc>
        <w:tc>
          <w:tcPr>
            <w:tcW w:w="993" w:type="dxa"/>
            <w:tcBorders>
              <w:left w:val="single" w:sz="4" w:space="0" w:color="000000"/>
              <w:bottom w:val="single" w:sz="4" w:space="0" w:color="000000"/>
              <w:right w:val="single" w:sz="4" w:space="0" w:color="000000"/>
            </w:tcBorders>
            <w:shd w:val="clear" w:color="auto" w:fill="auto"/>
          </w:tcPr>
          <w:p w14:paraId="06EB1CBD"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38</w:t>
            </w:r>
          </w:p>
        </w:tc>
        <w:tc>
          <w:tcPr>
            <w:tcW w:w="1559" w:type="dxa"/>
            <w:tcBorders>
              <w:left w:val="single" w:sz="4" w:space="0" w:color="000000"/>
              <w:bottom w:val="single" w:sz="4" w:space="0" w:color="000000"/>
              <w:right w:val="single" w:sz="4" w:space="0" w:color="000000"/>
            </w:tcBorders>
            <w:shd w:val="clear" w:color="auto" w:fill="auto"/>
          </w:tcPr>
          <w:p w14:paraId="04BA4360"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449052990500</w:t>
            </w:r>
          </w:p>
        </w:tc>
        <w:tc>
          <w:tcPr>
            <w:tcW w:w="1276" w:type="dxa"/>
            <w:tcBorders>
              <w:left w:val="single" w:sz="4" w:space="0" w:color="000000"/>
              <w:bottom w:val="single" w:sz="4" w:space="0" w:color="000000"/>
              <w:right w:val="single" w:sz="4" w:space="0" w:color="000000"/>
            </w:tcBorders>
            <w:shd w:val="clear" w:color="auto" w:fill="auto"/>
          </w:tcPr>
          <w:p w14:paraId="78B75CA3" w14:textId="77777777" w:rsidR="00B217C6" w:rsidRPr="000B4223" w:rsidRDefault="00B217C6" w:rsidP="00B217C6">
            <w:pPr>
              <w:pStyle w:val="Ttulo5"/>
              <w:jc w:val="center"/>
              <w:rPr>
                <w:rFonts w:asciiTheme="minorHAnsi" w:hAnsiTheme="minorHAnsi" w:cstheme="minorHAnsi"/>
                <w:b/>
                <w:bCs/>
                <w:color w:val="000000" w:themeColor="text1"/>
                <w:sz w:val="18"/>
                <w:szCs w:val="18"/>
              </w:rPr>
            </w:pPr>
            <w:r w:rsidRPr="000B4223">
              <w:rPr>
                <w:rFonts w:asciiTheme="minorHAnsi" w:hAnsiTheme="minorHAnsi" w:cstheme="minorHAnsi"/>
                <w:b/>
                <w:bCs/>
                <w:color w:val="000000" w:themeColor="text1"/>
                <w:sz w:val="18"/>
                <w:szCs w:val="18"/>
              </w:rPr>
              <w:t>2702</w:t>
            </w:r>
          </w:p>
        </w:tc>
      </w:tr>
    </w:tbl>
    <w:p w14:paraId="7EA0A3D7" w14:textId="77777777" w:rsidR="006E7C43" w:rsidRPr="000B4223" w:rsidRDefault="006E7C43" w:rsidP="0041727A">
      <w:pPr>
        <w:autoSpaceDE w:val="0"/>
        <w:autoSpaceDN w:val="0"/>
        <w:adjustRightInd w:val="0"/>
        <w:spacing w:after="0" w:line="240" w:lineRule="auto"/>
        <w:jc w:val="both"/>
        <w:rPr>
          <w:rFonts w:asciiTheme="minorHAnsi" w:eastAsia="Times New Roman" w:hAnsiTheme="minorHAnsi" w:cstheme="minorHAnsi"/>
          <w:color w:val="000000" w:themeColor="text1"/>
          <w:sz w:val="21"/>
          <w:szCs w:val="21"/>
          <w:lang w:eastAsia="pt-BR"/>
        </w:rPr>
      </w:pPr>
    </w:p>
    <w:p w14:paraId="51B5A87B" w14:textId="630CD6FD" w:rsidR="00895B22" w:rsidRPr="000B4223" w:rsidRDefault="002F4750" w:rsidP="0041727A">
      <w:pPr>
        <w:autoSpaceDE w:val="0"/>
        <w:autoSpaceDN w:val="0"/>
        <w:adjustRightInd w:val="0"/>
        <w:spacing w:after="0" w:line="240" w:lineRule="auto"/>
        <w:jc w:val="both"/>
        <w:rPr>
          <w:rFonts w:asciiTheme="minorHAnsi" w:hAnsiTheme="minorHAnsi" w:cstheme="minorHAnsi"/>
          <w:b/>
          <w:bCs/>
          <w:color w:val="000000" w:themeColor="text1"/>
          <w:sz w:val="21"/>
          <w:szCs w:val="21"/>
          <w:lang w:eastAsia="pt-BR"/>
        </w:rPr>
      </w:pPr>
      <w:r w:rsidRPr="000B4223">
        <w:rPr>
          <w:rFonts w:asciiTheme="minorHAnsi" w:eastAsia="Calibri" w:hAnsiTheme="minorHAnsi" w:cstheme="minorHAnsi"/>
          <w:b/>
          <w:color w:val="000000" w:themeColor="text1"/>
          <w:sz w:val="21"/>
          <w:szCs w:val="21"/>
        </w:rPr>
        <w:t>CLÁUSULA SETIMA –</w:t>
      </w:r>
      <w:r w:rsidR="004E4710" w:rsidRPr="000B4223">
        <w:rPr>
          <w:rFonts w:asciiTheme="minorHAnsi" w:hAnsiTheme="minorHAnsi" w:cstheme="minorHAnsi"/>
          <w:b/>
          <w:color w:val="000000" w:themeColor="text1"/>
          <w:sz w:val="21"/>
          <w:szCs w:val="21"/>
        </w:rPr>
        <w:t xml:space="preserve"> </w:t>
      </w:r>
      <w:r w:rsidR="004E4710" w:rsidRPr="000B4223">
        <w:rPr>
          <w:rFonts w:asciiTheme="minorHAnsi" w:hAnsiTheme="minorHAnsi" w:cstheme="minorHAnsi"/>
          <w:b/>
          <w:bCs/>
          <w:color w:val="000000" w:themeColor="text1"/>
          <w:sz w:val="21"/>
          <w:szCs w:val="21"/>
          <w:lang w:eastAsia="pt-BR"/>
        </w:rPr>
        <w:t>DA GARANTIA</w:t>
      </w:r>
      <w:r w:rsidR="00895B22" w:rsidRPr="000B4223">
        <w:rPr>
          <w:rFonts w:asciiTheme="minorHAnsi" w:hAnsiTheme="minorHAnsi" w:cstheme="minorHAnsi"/>
          <w:b/>
          <w:bCs/>
          <w:color w:val="000000" w:themeColor="text1"/>
          <w:sz w:val="21"/>
          <w:szCs w:val="21"/>
          <w:lang w:eastAsia="pt-BR"/>
        </w:rPr>
        <w:t xml:space="preserve"> - </w:t>
      </w:r>
      <w:r w:rsidR="00895B22" w:rsidRPr="000B4223">
        <w:rPr>
          <w:rFonts w:asciiTheme="minorHAnsi" w:hAnsiTheme="minorHAnsi" w:cstheme="minorHAnsi"/>
          <w:color w:val="000000" w:themeColor="text1"/>
          <w:sz w:val="21"/>
          <w:szCs w:val="21"/>
        </w:rPr>
        <w:t xml:space="preserve">A contratada deverá oferecer </w:t>
      </w:r>
      <w:r w:rsidR="00895B22" w:rsidRPr="000B4223">
        <w:rPr>
          <w:rFonts w:asciiTheme="minorHAnsi" w:hAnsiTheme="minorHAnsi" w:cstheme="minorHAnsi"/>
          <w:b/>
          <w:color w:val="000000" w:themeColor="text1"/>
          <w:sz w:val="21"/>
          <w:szCs w:val="21"/>
        </w:rPr>
        <w:t>g</w:t>
      </w:r>
      <w:r w:rsidR="00895B22" w:rsidRPr="000B4223">
        <w:rPr>
          <w:rFonts w:asciiTheme="minorHAnsi" w:eastAsia="Times New Roman" w:hAnsiTheme="minorHAnsi" w:cstheme="minorHAnsi"/>
          <w:b/>
          <w:color w:val="000000" w:themeColor="text1"/>
          <w:sz w:val="21"/>
          <w:szCs w:val="21"/>
        </w:rPr>
        <w:t>arantia total</w:t>
      </w:r>
      <w:r w:rsidR="00895B22" w:rsidRPr="000B4223">
        <w:rPr>
          <w:rFonts w:asciiTheme="minorHAnsi" w:eastAsia="Times New Roman" w:hAnsiTheme="minorHAnsi" w:cstheme="minorHAnsi"/>
          <w:color w:val="000000" w:themeColor="text1"/>
          <w:sz w:val="21"/>
          <w:szCs w:val="21"/>
        </w:rPr>
        <w:t xml:space="preserve"> por defeito de fabricação de no mínimo 12 (doze) meses, a contar da entrada em funcionamento do equipamento.</w:t>
      </w:r>
    </w:p>
    <w:p w14:paraId="4D9B1DE4" w14:textId="52D68F9D" w:rsidR="00895B22" w:rsidRPr="000B4223" w:rsidRDefault="00895B22" w:rsidP="0041727A">
      <w:pPr>
        <w:pStyle w:val="PargrafodaLista"/>
        <w:numPr>
          <w:ilvl w:val="0"/>
          <w:numId w:val="10"/>
        </w:numPr>
        <w:spacing w:before="7"/>
        <w:ind w:left="0" w:firstLine="0"/>
        <w:jc w:val="both"/>
        <w:textAlignment w:val="baseline"/>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 xml:space="preserve">Caso o produto venha a sofrer alterações que impliquem em perda de qualidade, fica o proponente obrigado a efetuar a troca dos mesmos nas especificações e quantidades relativas, sem nenhum ônus para este Município, no prazo de 07(sete) dias úteis a partir da data de notificação. </w:t>
      </w:r>
    </w:p>
    <w:p w14:paraId="3A1890D9" w14:textId="44716777" w:rsidR="00895B22" w:rsidRPr="000B4223" w:rsidRDefault="00895B22" w:rsidP="0041727A">
      <w:pPr>
        <w:pStyle w:val="PargrafodaLista"/>
        <w:numPr>
          <w:ilvl w:val="0"/>
          <w:numId w:val="10"/>
        </w:numPr>
        <w:spacing w:before="7"/>
        <w:ind w:left="0" w:firstLine="0"/>
        <w:jc w:val="both"/>
        <w:textAlignment w:val="baseline"/>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Em caso de avaria, quebra ou extravio do produto durante o transporte, o mesmo deverá ser devidamente reposto, sem qualquer ônus adicional para o Município e cumprindo o prazo previsto neste Edital para a conclusão da entrega do(s) produtos.</w:t>
      </w:r>
    </w:p>
    <w:p w14:paraId="6267649E"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OITAVA:</w:t>
      </w:r>
      <w:r w:rsidRPr="000B4223">
        <w:rPr>
          <w:rFonts w:asciiTheme="minorHAnsi" w:eastAsia="Calibri" w:hAnsiTheme="minorHAnsi" w:cstheme="minorHAnsi"/>
          <w:color w:val="000000" w:themeColor="text1"/>
          <w:sz w:val="21"/>
          <w:szCs w:val="21"/>
        </w:rPr>
        <w:t xml:space="preserve"> São as seguintes as obrigações das partes neste contrato:</w:t>
      </w:r>
    </w:p>
    <w:p w14:paraId="338BF517"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bCs/>
          <w:color w:val="000000" w:themeColor="text1"/>
          <w:sz w:val="21"/>
          <w:szCs w:val="21"/>
        </w:rPr>
        <w:t>Parágrafo Primeiro</w:t>
      </w:r>
      <w:r w:rsidRPr="000B4223">
        <w:rPr>
          <w:rFonts w:asciiTheme="minorHAnsi" w:eastAsia="Calibri" w:hAnsiTheme="minorHAnsi" w:cstheme="minorHAnsi"/>
          <w:color w:val="000000" w:themeColor="text1"/>
          <w:sz w:val="21"/>
          <w:szCs w:val="21"/>
        </w:rPr>
        <w:t xml:space="preserve"> – São obrigações do Contratante:</w:t>
      </w:r>
    </w:p>
    <w:p w14:paraId="1B463838"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a)</w:t>
      </w:r>
      <w:r w:rsidRPr="000B4223">
        <w:rPr>
          <w:rFonts w:asciiTheme="minorHAnsi" w:eastAsia="Calibri" w:hAnsiTheme="minorHAnsi" w:cstheme="minorHAnsi"/>
          <w:color w:val="000000" w:themeColor="text1"/>
          <w:sz w:val="21"/>
          <w:szCs w:val="21"/>
        </w:rPr>
        <w:tab/>
        <w:t xml:space="preserve">Prestar informações necessárias, com clareza, à contratada, para entrega dos produtos solicitados; </w:t>
      </w:r>
    </w:p>
    <w:p w14:paraId="6FE76D0B"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b)</w:t>
      </w:r>
      <w:r w:rsidRPr="000B4223">
        <w:rPr>
          <w:rFonts w:asciiTheme="minorHAnsi" w:eastAsia="Calibri" w:hAnsiTheme="minorHAnsi" w:cstheme="minorHAnsi"/>
          <w:color w:val="000000" w:themeColor="text1"/>
          <w:sz w:val="21"/>
          <w:szCs w:val="21"/>
        </w:rPr>
        <w:tab/>
        <w:t xml:space="preserve">Efetuar o pagamento no prazo; </w:t>
      </w:r>
    </w:p>
    <w:p w14:paraId="1C4F41C0"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c)</w:t>
      </w:r>
      <w:r w:rsidRPr="000B4223">
        <w:rPr>
          <w:rFonts w:asciiTheme="minorHAnsi" w:eastAsia="Calibri" w:hAnsiTheme="minorHAnsi" w:cstheme="minorHAnsi"/>
          <w:color w:val="000000" w:themeColor="text1"/>
          <w:sz w:val="21"/>
          <w:szCs w:val="21"/>
        </w:rPr>
        <w:tab/>
        <w:t xml:space="preserve">Credenciar perante mediante documento hábil, servidores autorizados a acompanhar, fiscalizar e conferir a entrega dos produtos licitados; </w:t>
      </w:r>
    </w:p>
    <w:p w14:paraId="279A14E1"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d)</w:t>
      </w:r>
      <w:r w:rsidRPr="000B4223">
        <w:rPr>
          <w:rFonts w:asciiTheme="minorHAnsi" w:eastAsia="Calibri" w:hAnsiTheme="minorHAnsi" w:cstheme="minorHAnsi"/>
          <w:color w:val="000000" w:themeColor="text1"/>
          <w:sz w:val="21"/>
          <w:szCs w:val="21"/>
        </w:rPr>
        <w:tab/>
        <w:t xml:space="preserve">Notificar a contratada, fixando-lhe prazo para substituição dos produtos impróprios para uso. </w:t>
      </w:r>
    </w:p>
    <w:p w14:paraId="5D1FC312"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e)</w:t>
      </w:r>
      <w:r w:rsidRPr="000B4223">
        <w:rPr>
          <w:rFonts w:asciiTheme="minorHAnsi" w:eastAsia="Calibri" w:hAnsiTheme="minorHAnsi" w:cstheme="minorHAnsi"/>
          <w:color w:val="000000" w:themeColor="text1"/>
          <w:sz w:val="21"/>
          <w:szCs w:val="21"/>
        </w:rPr>
        <w:tab/>
        <w:t>Dar ciência a contratada imediatamente sobre qualquer anormalidade que verificar na execução do contrato;</w:t>
      </w:r>
    </w:p>
    <w:p w14:paraId="268B6062"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lastRenderedPageBreak/>
        <w:t>f)</w:t>
      </w:r>
      <w:r w:rsidRPr="000B4223">
        <w:rPr>
          <w:rFonts w:asciiTheme="minorHAnsi" w:eastAsia="Calibri" w:hAnsiTheme="minorHAnsi" w:cstheme="minorHAnsi"/>
          <w:color w:val="000000" w:themeColor="text1"/>
          <w:sz w:val="21"/>
          <w:szCs w:val="21"/>
        </w:rPr>
        <w:tab/>
        <w:t>Rejeitar quaisquer produtos em desacordo com as orientações fornecidas nas autorizações de fornecimento e solicitar que o produto rejeitado seja substituído;</w:t>
      </w:r>
    </w:p>
    <w:p w14:paraId="4BFD5715"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g)</w:t>
      </w:r>
      <w:r w:rsidRPr="000B4223">
        <w:rPr>
          <w:rFonts w:asciiTheme="minorHAnsi" w:eastAsia="Calibri" w:hAnsiTheme="minorHAnsi" w:cstheme="minorHAnsi"/>
          <w:color w:val="000000" w:themeColor="text1"/>
          <w:sz w:val="21"/>
          <w:szCs w:val="21"/>
        </w:rPr>
        <w:tab/>
        <w:t>Verificar e atestar, ao receber a nota fiscal, se os valores cobrados estão de acordo com os especificados no contrato;</w:t>
      </w:r>
    </w:p>
    <w:p w14:paraId="5102A568"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bCs/>
          <w:color w:val="000000" w:themeColor="text1"/>
          <w:sz w:val="21"/>
          <w:szCs w:val="21"/>
        </w:rPr>
        <w:t>Parágrafo Segundo</w:t>
      </w:r>
      <w:r w:rsidRPr="000B4223">
        <w:rPr>
          <w:rFonts w:asciiTheme="minorHAnsi" w:eastAsia="Calibri" w:hAnsiTheme="minorHAnsi" w:cstheme="minorHAnsi"/>
          <w:color w:val="000000" w:themeColor="text1"/>
          <w:sz w:val="21"/>
          <w:szCs w:val="21"/>
        </w:rPr>
        <w:t>: São obrigações da contratada:</w:t>
      </w:r>
    </w:p>
    <w:p w14:paraId="6D906C62" w14:textId="5677E43C"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a)</w:t>
      </w:r>
      <w:r w:rsidRPr="000B4223">
        <w:rPr>
          <w:rFonts w:asciiTheme="minorHAnsi" w:eastAsia="Calibri" w:hAnsiTheme="minorHAnsi" w:cstheme="minorHAnsi"/>
          <w:color w:val="000000" w:themeColor="text1"/>
          <w:sz w:val="21"/>
          <w:szCs w:val="21"/>
        </w:rPr>
        <w:tab/>
      </w:r>
      <w:r w:rsidR="00EF2D72" w:rsidRPr="000B4223">
        <w:rPr>
          <w:rFonts w:asciiTheme="minorHAnsi" w:eastAsia="Calibri" w:hAnsiTheme="minorHAnsi" w:cstheme="minorHAnsi"/>
          <w:color w:val="000000" w:themeColor="text1"/>
          <w:sz w:val="21"/>
          <w:szCs w:val="21"/>
        </w:rPr>
        <w:t>Entregar os produtos de primeira qualidade, g</w:t>
      </w:r>
      <w:r w:rsidRPr="000B4223">
        <w:rPr>
          <w:rFonts w:asciiTheme="minorHAnsi" w:eastAsia="Calibri" w:hAnsiTheme="minorHAnsi" w:cstheme="minorHAnsi"/>
          <w:color w:val="000000" w:themeColor="text1"/>
          <w:sz w:val="21"/>
          <w:szCs w:val="21"/>
        </w:rPr>
        <w:t>aranti</w:t>
      </w:r>
      <w:r w:rsidR="00EF2D72" w:rsidRPr="000B4223">
        <w:rPr>
          <w:rFonts w:asciiTheme="minorHAnsi" w:eastAsia="Calibri" w:hAnsiTheme="minorHAnsi" w:cstheme="minorHAnsi"/>
          <w:color w:val="000000" w:themeColor="text1"/>
          <w:sz w:val="21"/>
          <w:szCs w:val="21"/>
        </w:rPr>
        <w:t>ndo</w:t>
      </w:r>
      <w:r w:rsidRPr="000B4223">
        <w:rPr>
          <w:rFonts w:asciiTheme="minorHAnsi" w:eastAsia="Calibri" w:hAnsiTheme="minorHAnsi" w:cstheme="minorHAnsi"/>
          <w:color w:val="000000" w:themeColor="text1"/>
          <w:sz w:val="21"/>
          <w:szCs w:val="21"/>
        </w:rPr>
        <w:t xml:space="preserve"> a boa qualidade dos produtos; </w:t>
      </w:r>
    </w:p>
    <w:p w14:paraId="589AD121"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b)</w:t>
      </w:r>
      <w:r w:rsidRPr="000B4223">
        <w:rPr>
          <w:rFonts w:asciiTheme="minorHAnsi" w:eastAsia="Calibri" w:hAnsiTheme="minorHAnsi" w:cstheme="minorHAnsi"/>
          <w:color w:val="000000" w:themeColor="text1"/>
          <w:sz w:val="21"/>
          <w:szCs w:val="21"/>
        </w:rPr>
        <w:tab/>
        <w:t xml:space="preserve">É de inteira responsabilidade da contratada, a entrega dos produtos licitados em perfeitas condições de uso; </w:t>
      </w:r>
    </w:p>
    <w:p w14:paraId="4655BD9F"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c)</w:t>
      </w:r>
      <w:r w:rsidRPr="000B4223">
        <w:rPr>
          <w:rFonts w:asciiTheme="minorHAnsi" w:eastAsia="Calibri" w:hAnsiTheme="minorHAnsi" w:cstheme="minorHAnsi"/>
          <w:color w:val="000000" w:themeColor="text1"/>
          <w:sz w:val="21"/>
          <w:szCs w:val="21"/>
        </w:rPr>
        <w:tab/>
        <w:t xml:space="preserve">Fornecer o objeto de acordo com as especificações exigidas no Instrumento Convocatório e na Proposta; </w:t>
      </w:r>
    </w:p>
    <w:p w14:paraId="62586669"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d)</w:t>
      </w:r>
      <w:r w:rsidRPr="000B4223">
        <w:rPr>
          <w:rFonts w:asciiTheme="minorHAnsi" w:eastAsia="Calibri" w:hAnsiTheme="minorHAnsi" w:cstheme="minorHAnsi"/>
          <w:color w:val="000000" w:themeColor="text1"/>
          <w:sz w:val="21"/>
          <w:szCs w:val="21"/>
        </w:rPr>
        <w:tab/>
        <w:t xml:space="preserve">Comunicar à Secretaria Municipal de Administração toda e qualquer alteração de dados cadastrais para atualização; </w:t>
      </w:r>
    </w:p>
    <w:p w14:paraId="745DA854"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e)</w:t>
      </w:r>
      <w:r w:rsidRPr="000B4223">
        <w:rPr>
          <w:rFonts w:asciiTheme="minorHAnsi" w:eastAsia="Calibri" w:hAnsiTheme="minorHAnsi" w:cstheme="minorHAnsi"/>
          <w:color w:val="000000" w:themeColor="text1"/>
          <w:sz w:val="21"/>
          <w:szCs w:val="21"/>
        </w:rPr>
        <w:tab/>
        <w:t xml:space="preserve">Reparar, corrigir, remover, reconstruir ou substituir à </w:t>
      </w:r>
      <w:proofErr w:type="gramStart"/>
      <w:r w:rsidRPr="000B4223">
        <w:rPr>
          <w:rFonts w:asciiTheme="minorHAnsi" w:eastAsia="Calibri" w:hAnsiTheme="minorHAnsi" w:cstheme="minorHAnsi"/>
          <w:color w:val="000000" w:themeColor="text1"/>
          <w:sz w:val="21"/>
          <w:szCs w:val="21"/>
        </w:rPr>
        <w:t>sua expensas</w:t>
      </w:r>
      <w:proofErr w:type="gramEnd"/>
      <w:r w:rsidRPr="000B4223">
        <w:rPr>
          <w:rFonts w:asciiTheme="minorHAnsi" w:eastAsia="Calibri" w:hAnsiTheme="minorHAnsi" w:cstheme="minorHAnsi"/>
          <w:color w:val="000000" w:themeColor="text1"/>
          <w:sz w:val="21"/>
          <w:szCs w:val="21"/>
        </w:rPr>
        <w:t xml:space="preserve">, no total ou em parte, o objeto do contrato em que se verificarem vícios ou incorreções sem ônus para o adjudicante; </w:t>
      </w:r>
    </w:p>
    <w:p w14:paraId="480F84B8"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f)</w:t>
      </w:r>
      <w:r w:rsidRPr="000B4223">
        <w:rPr>
          <w:rFonts w:asciiTheme="minorHAnsi" w:eastAsia="Calibri" w:hAnsiTheme="minorHAnsi" w:cstheme="minorHAnsi"/>
          <w:color w:val="000000" w:themeColor="text1"/>
          <w:sz w:val="21"/>
          <w:szCs w:val="21"/>
        </w:rPr>
        <w:tab/>
        <w:t xml:space="preserve">Cumprir, dentro dos prazos estabelecidos, as obrigações assumidas, bem como manter em dia as obrigações sociais e salariais dos empregados; </w:t>
      </w:r>
    </w:p>
    <w:p w14:paraId="16635765"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g)</w:t>
      </w:r>
      <w:r w:rsidRPr="000B4223">
        <w:rPr>
          <w:rFonts w:asciiTheme="minorHAnsi" w:eastAsia="Calibri" w:hAnsiTheme="minorHAnsi" w:cstheme="minorHAnsi"/>
          <w:color w:val="000000" w:themeColor="text1"/>
          <w:sz w:val="21"/>
          <w:szCs w:val="21"/>
        </w:rPr>
        <w:tab/>
        <w:t xml:space="preserve">Responsabilizar-se pelos encargos trabalhistas, previdenciários, fiscais e comerciais resultantes da execução do avençado; </w:t>
      </w:r>
    </w:p>
    <w:p w14:paraId="7C1C7B47"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h)</w:t>
      </w:r>
      <w:r w:rsidRPr="000B4223">
        <w:rPr>
          <w:rFonts w:asciiTheme="minorHAnsi" w:eastAsia="Calibri" w:hAnsiTheme="minorHAnsi" w:cstheme="minorHAnsi"/>
          <w:color w:val="000000" w:themeColor="text1"/>
          <w:sz w:val="21"/>
          <w:szCs w:val="21"/>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6BB25ED5"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i)</w:t>
      </w:r>
      <w:r w:rsidRPr="000B4223">
        <w:rPr>
          <w:rFonts w:asciiTheme="minorHAnsi" w:eastAsia="Calibri" w:hAnsiTheme="minorHAnsi" w:cstheme="minorHAnsi"/>
          <w:color w:val="000000" w:themeColor="text1"/>
          <w:sz w:val="21"/>
          <w:szCs w:val="21"/>
        </w:rPr>
        <w:tab/>
        <w:t>Sujeitar-se a ampla e irrestrita fiscalização por parte da Administração, prestando todos os esclarecimentos solicitados e acatando as reclamações formuladas;</w:t>
      </w:r>
    </w:p>
    <w:p w14:paraId="34ECFDF3"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j)</w:t>
      </w:r>
      <w:r w:rsidRPr="000B4223">
        <w:rPr>
          <w:rFonts w:asciiTheme="minorHAnsi" w:eastAsia="Calibri" w:hAnsiTheme="minorHAnsi" w:cstheme="minorHAnsi"/>
          <w:color w:val="000000" w:themeColor="text1"/>
          <w:sz w:val="21"/>
          <w:szCs w:val="21"/>
        </w:rPr>
        <w:tab/>
        <w:t>Comunicar imediatamente a contratante qualquer irregularidade ou dificuldade que impossibilite a execução do contrato;</w:t>
      </w:r>
    </w:p>
    <w:p w14:paraId="02D734C3"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k)</w:t>
      </w:r>
      <w:r w:rsidRPr="000B4223">
        <w:rPr>
          <w:rFonts w:asciiTheme="minorHAnsi" w:eastAsia="Calibri" w:hAnsiTheme="minorHAnsi" w:cstheme="minorHAnsi"/>
          <w:color w:val="000000" w:themeColor="text1"/>
          <w:sz w:val="21"/>
          <w:szCs w:val="21"/>
        </w:rPr>
        <w:tab/>
        <w:t>Fornecer os produtos somente com a devida autorização da contratante;</w:t>
      </w:r>
    </w:p>
    <w:p w14:paraId="150FDC62"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l)</w:t>
      </w:r>
      <w:r w:rsidRPr="000B4223">
        <w:rPr>
          <w:rFonts w:asciiTheme="minorHAnsi" w:eastAsia="Calibri" w:hAnsiTheme="minorHAnsi" w:cstheme="minorHAnsi"/>
          <w:color w:val="000000" w:themeColor="text1"/>
          <w:sz w:val="21"/>
          <w:szCs w:val="21"/>
        </w:rPr>
        <w:tab/>
        <w:t>Manter durante a vigência do contrato todas as condições de habilitação e qualificação exigidas na licitação em compatibilidade com as obrigações assumidas (art. 55, XIII, da lei 8.666/93);</w:t>
      </w:r>
    </w:p>
    <w:p w14:paraId="1C865048"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m)</w:t>
      </w:r>
      <w:r w:rsidRPr="000B4223">
        <w:rPr>
          <w:rFonts w:asciiTheme="minorHAnsi" w:eastAsia="Calibri" w:hAnsiTheme="minorHAnsi" w:cstheme="minorHAnsi"/>
          <w:color w:val="000000" w:themeColor="text1"/>
          <w:sz w:val="21"/>
          <w:szCs w:val="21"/>
        </w:rPr>
        <w:tab/>
        <w:t>Não transferir a terceiros, total ou parcialmente, o objeto deste termo, nem subcontratar qualquer dos serviços a que está obrigada sem prévio assentimento por escrito do contratante;</w:t>
      </w:r>
    </w:p>
    <w:p w14:paraId="67C298DE"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n)</w:t>
      </w:r>
      <w:r w:rsidRPr="000B4223">
        <w:rPr>
          <w:rFonts w:asciiTheme="minorHAnsi" w:eastAsia="Calibri" w:hAnsiTheme="minorHAnsi" w:cstheme="minorHAnsi"/>
          <w:color w:val="000000" w:themeColor="text1"/>
          <w:sz w:val="21"/>
          <w:szCs w:val="21"/>
        </w:rPr>
        <w:tab/>
        <w:t>Responsabilizar-se pelo ônus resultante de qua</w:t>
      </w:r>
      <w:r w:rsidR="006E0223" w:rsidRPr="000B4223">
        <w:rPr>
          <w:rFonts w:asciiTheme="minorHAnsi" w:eastAsia="Calibri" w:hAnsiTheme="minorHAnsi" w:cstheme="minorHAnsi"/>
          <w:color w:val="000000" w:themeColor="text1"/>
          <w:sz w:val="21"/>
          <w:szCs w:val="21"/>
        </w:rPr>
        <w:t>is</w:t>
      </w:r>
      <w:r w:rsidRPr="000B4223">
        <w:rPr>
          <w:rFonts w:asciiTheme="minorHAnsi" w:eastAsia="Calibri" w:hAnsiTheme="minorHAnsi" w:cstheme="minorHAnsi"/>
          <w:color w:val="000000" w:themeColor="text1"/>
          <w:sz w:val="21"/>
          <w:szCs w:val="21"/>
        </w:rPr>
        <w:t>quer ações, demandas, custos e despesas decorrentes de danos causados por culpa ou dolo de seus empregados, prepostos e/ou contratados, bem como por omissões ou erro na execução do objeto deste contrato.</w:t>
      </w:r>
    </w:p>
    <w:p w14:paraId="2F6F7E20" w14:textId="4DAF0CF9"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NONA</w:t>
      </w:r>
      <w:r w:rsidRPr="000B4223">
        <w:rPr>
          <w:rFonts w:asciiTheme="minorHAnsi" w:eastAsia="Calibri" w:hAnsiTheme="minorHAnsi" w:cstheme="minorHAnsi"/>
          <w:color w:val="000000" w:themeColor="text1"/>
          <w:sz w:val="21"/>
          <w:szCs w:val="21"/>
        </w:rPr>
        <w:t xml:space="preserve"> - A fiscalização do objeto deste Contrato, será feita pela Contratante, através da Secretaria Municipal de </w:t>
      </w:r>
      <w:r w:rsidR="00EF2D72" w:rsidRPr="000B4223">
        <w:rPr>
          <w:rFonts w:asciiTheme="minorHAnsi" w:eastAsia="Calibri" w:hAnsiTheme="minorHAnsi" w:cstheme="minorHAnsi"/>
          <w:color w:val="000000" w:themeColor="text1"/>
          <w:sz w:val="21"/>
          <w:szCs w:val="21"/>
        </w:rPr>
        <w:t>Saúde</w:t>
      </w:r>
      <w:r w:rsidRPr="000B4223">
        <w:rPr>
          <w:rFonts w:asciiTheme="minorHAnsi" w:eastAsia="Calibri" w:hAnsiTheme="minorHAnsi" w:cstheme="minorHAnsi"/>
          <w:color w:val="000000" w:themeColor="text1"/>
          <w:sz w:val="21"/>
          <w:szCs w:val="21"/>
        </w:rPr>
        <w:t xml:space="preserve">.  </w:t>
      </w:r>
    </w:p>
    <w:p w14:paraId="634666AB" w14:textId="77777777" w:rsidR="002F4750" w:rsidRPr="000B4223" w:rsidRDefault="002F4750" w:rsidP="0041727A">
      <w:pPr>
        <w:jc w:val="both"/>
        <w:rPr>
          <w:rFonts w:asciiTheme="minorHAnsi" w:eastAsia="Calibri" w:hAnsiTheme="minorHAnsi" w:cstheme="minorHAnsi"/>
          <w:b/>
          <w:color w:val="000000" w:themeColor="text1"/>
          <w:sz w:val="21"/>
          <w:szCs w:val="21"/>
        </w:rPr>
      </w:pPr>
      <w:r w:rsidRPr="000B4223">
        <w:rPr>
          <w:rFonts w:asciiTheme="minorHAnsi" w:eastAsia="Calibri" w:hAnsiTheme="minorHAnsi" w:cstheme="minorHAnsi"/>
          <w:b/>
          <w:color w:val="000000" w:themeColor="text1"/>
          <w:sz w:val="21"/>
          <w:szCs w:val="21"/>
        </w:rPr>
        <w:t>CLÁUSULA DÉCIMA – ANTICORRUPÇÃO</w:t>
      </w:r>
    </w:p>
    <w:p w14:paraId="1EDD8E2E"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PRIMEIRA-</w:t>
      </w:r>
      <w:r w:rsidRPr="000B4223">
        <w:rPr>
          <w:rFonts w:asciiTheme="minorHAnsi" w:eastAsia="Calibri" w:hAnsiTheme="minorHAnsi" w:cstheme="minorHAnsi"/>
          <w:color w:val="000000" w:themeColor="text1"/>
          <w:sz w:val="21"/>
          <w:szCs w:val="21"/>
        </w:rPr>
        <w:t xml:space="preserve"> Dará também causa à rescisão do presente contrato, pleno direito, independente de quaisquer procedimentos judiciais e extrajudiciais, a ocorrência das seguintes hipóteses:</w:t>
      </w:r>
    </w:p>
    <w:p w14:paraId="1E833FF3"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lastRenderedPageBreak/>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0B4223">
        <w:rPr>
          <w:rFonts w:asciiTheme="minorHAnsi" w:eastAsia="Calibri" w:hAnsiTheme="minorHAnsi" w:cstheme="minorHAnsi"/>
          <w:color w:val="000000" w:themeColor="text1"/>
          <w:sz w:val="21"/>
          <w:szCs w:val="21"/>
        </w:rPr>
        <w:t>PÉROLA</w:t>
      </w:r>
      <w:r w:rsidRPr="000B4223">
        <w:rPr>
          <w:rFonts w:asciiTheme="minorHAnsi" w:eastAsia="Calibri" w:hAnsiTheme="minorHAnsi" w:cstheme="minorHAnsi"/>
          <w:color w:val="000000" w:themeColor="text1"/>
          <w:sz w:val="21"/>
          <w:szCs w:val="21"/>
        </w:rPr>
        <w:t>, prejudique a execução deste contrato;</w:t>
      </w:r>
    </w:p>
    <w:p w14:paraId="2C39143C"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b) - Quando a CONTRATADA transferir este contrato no todo ou em parte, sem anuência do MUNICIPIO DE P</w:t>
      </w:r>
      <w:r w:rsidR="009F52CC" w:rsidRPr="000B4223">
        <w:rPr>
          <w:rFonts w:asciiTheme="minorHAnsi" w:eastAsia="Calibri" w:hAnsiTheme="minorHAnsi" w:cstheme="minorHAnsi"/>
          <w:color w:val="000000" w:themeColor="text1"/>
          <w:sz w:val="21"/>
          <w:szCs w:val="21"/>
        </w:rPr>
        <w:t>ÉROLA</w:t>
      </w:r>
      <w:r w:rsidRPr="000B4223">
        <w:rPr>
          <w:rFonts w:asciiTheme="minorHAnsi" w:eastAsia="Calibri" w:hAnsiTheme="minorHAnsi" w:cstheme="minorHAnsi"/>
          <w:color w:val="000000" w:themeColor="text1"/>
          <w:sz w:val="21"/>
          <w:szCs w:val="21"/>
        </w:rPr>
        <w:t>.</w:t>
      </w:r>
    </w:p>
    <w:p w14:paraId="24CA1C2A"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c) - Ocorrendo qualquer das hipóteses prevista no Art. 78 da Lei nº 8.666/93.</w:t>
      </w:r>
    </w:p>
    <w:p w14:paraId="78A72CFA"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SEGUNDA</w:t>
      </w:r>
      <w:r w:rsidRPr="000B4223">
        <w:rPr>
          <w:rFonts w:asciiTheme="minorHAnsi" w:eastAsia="Calibri" w:hAnsiTheme="minorHAnsi" w:cstheme="minorHAnsi"/>
          <w:color w:val="000000" w:themeColor="text1"/>
          <w:sz w:val="21"/>
          <w:szCs w:val="21"/>
        </w:rPr>
        <w:t xml:space="preserve"> - A abstenção por parte do CONTRATANTE da utilização de qua</w:t>
      </w:r>
      <w:r w:rsidR="009F52CC" w:rsidRPr="000B4223">
        <w:rPr>
          <w:rFonts w:asciiTheme="minorHAnsi" w:eastAsia="Calibri" w:hAnsiTheme="minorHAnsi" w:cstheme="minorHAnsi"/>
          <w:color w:val="000000" w:themeColor="text1"/>
          <w:sz w:val="21"/>
          <w:szCs w:val="21"/>
        </w:rPr>
        <w:t>is</w:t>
      </w:r>
      <w:r w:rsidRPr="000B4223">
        <w:rPr>
          <w:rFonts w:asciiTheme="minorHAnsi" w:eastAsia="Calibri" w:hAnsiTheme="minorHAnsi" w:cstheme="minorHAnsi"/>
          <w:color w:val="000000" w:themeColor="text1"/>
          <w:sz w:val="21"/>
          <w:szCs w:val="21"/>
        </w:rPr>
        <w:t>quer direitos ou faculdade que lhe assistam em razão deste contrato e/ou da lei não importará em renúncia destes mesmos direitos ou faculdades que poderão ser exercidos a qualquer tempo.</w:t>
      </w:r>
    </w:p>
    <w:p w14:paraId="40757C17"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TERCEIRA-</w:t>
      </w:r>
      <w:r w:rsidRPr="000B4223">
        <w:rPr>
          <w:rFonts w:asciiTheme="minorHAnsi" w:eastAsia="Calibri" w:hAnsiTheme="minorHAnsi" w:cstheme="minorHAnsi"/>
          <w:color w:val="000000" w:themeColor="text1"/>
          <w:sz w:val="21"/>
          <w:szCs w:val="21"/>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QUARTA:</w:t>
      </w:r>
      <w:r w:rsidRPr="000B4223">
        <w:rPr>
          <w:rFonts w:asciiTheme="minorHAnsi" w:eastAsia="Calibri" w:hAnsiTheme="minorHAnsi" w:cstheme="minorHAnsi"/>
          <w:color w:val="000000" w:themeColor="text1"/>
          <w:sz w:val="21"/>
          <w:szCs w:val="21"/>
        </w:rPr>
        <w:t xml:space="preserve"> - a) - Pagará a CONTRATADA, A contratada ficará sujeita, em caso de atraso injustificado na entrega dos produtos, garantida a defesa prévia, à multa diária de:</w:t>
      </w:r>
    </w:p>
    <w:p w14:paraId="36B9575B"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a)</w:t>
      </w:r>
      <w:r w:rsidRPr="000B4223">
        <w:rPr>
          <w:rFonts w:asciiTheme="minorHAnsi" w:eastAsia="Calibri" w:hAnsiTheme="minorHAnsi" w:cstheme="minorHAnsi"/>
          <w:color w:val="000000" w:themeColor="text1"/>
          <w:sz w:val="21"/>
          <w:szCs w:val="21"/>
        </w:rPr>
        <w:tab/>
        <w:t>0,70% (zero vírgula setenta por cento) – até o 10° (décimo) dia de atraso. Percentuais que incidirão sobre o valor total dos produtos não entregues na data ajustada.</w:t>
      </w:r>
    </w:p>
    <w:p w14:paraId="7F591366"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b)</w:t>
      </w:r>
      <w:r w:rsidRPr="000B4223">
        <w:rPr>
          <w:rFonts w:asciiTheme="minorHAnsi" w:eastAsia="Calibri" w:hAnsiTheme="minorHAnsi" w:cstheme="minorHAnsi"/>
          <w:color w:val="000000" w:themeColor="text1"/>
          <w:sz w:val="21"/>
          <w:szCs w:val="21"/>
        </w:rPr>
        <w:tab/>
        <w:t>1% (um por cento)</w:t>
      </w:r>
      <w:r w:rsidR="006E0223" w:rsidRPr="000B4223">
        <w:rPr>
          <w:rFonts w:asciiTheme="minorHAnsi" w:eastAsia="Calibri" w:hAnsiTheme="minorHAnsi" w:cstheme="minorHAnsi"/>
          <w:color w:val="000000" w:themeColor="text1"/>
          <w:sz w:val="21"/>
          <w:szCs w:val="21"/>
        </w:rPr>
        <w:t xml:space="preserve"> </w:t>
      </w:r>
      <w:r w:rsidRPr="000B4223">
        <w:rPr>
          <w:rFonts w:asciiTheme="minorHAnsi" w:eastAsia="Calibri" w:hAnsiTheme="minorHAnsi" w:cstheme="minorHAnsi"/>
          <w:color w:val="000000" w:themeColor="text1"/>
          <w:sz w:val="21"/>
          <w:szCs w:val="21"/>
        </w:rPr>
        <w:t>– a partir do 11° (décimo primeiro) dia de atraso. Percentuais que incidirão</w:t>
      </w:r>
      <w:r w:rsidR="00064B6E" w:rsidRPr="000B4223">
        <w:rPr>
          <w:rFonts w:asciiTheme="minorHAnsi" w:eastAsia="Calibri" w:hAnsiTheme="minorHAnsi" w:cstheme="minorHAnsi"/>
          <w:color w:val="000000" w:themeColor="text1"/>
          <w:sz w:val="21"/>
          <w:szCs w:val="21"/>
        </w:rPr>
        <w:t xml:space="preserve"> </w:t>
      </w:r>
      <w:r w:rsidRPr="000B4223">
        <w:rPr>
          <w:rFonts w:asciiTheme="minorHAnsi" w:eastAsia="Calibri" w:hAnsiTheme="minorHAnsi" w:cstheme="minorHAnsi"/>
          <w:color w:val="000000" w:themeColor="text1"/>
          <w:sz w:val="21"/>
          <w:szCs w:val="21"/>
        </w:rPr>
        <w:t>sobre o valor total dos produtos não entregues na data ajustada.</w:t>
      </w:r>
    </w:p>
    <w:p w14:paraId="174A2BFD"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c)</w:t>
      </w:r>
      <w:r w:rsidRPr="000B4223">
        <w:rPr>
          <w:rFonts w:asciiTheme="minorHAnsi" w:eastAsia="Calibri" w:hAnsiTheme="minorHAnsi" w:cstheme="minorHAnsi"/>
          <w:color w:val="000000" w:themeColor="text1"/>
          <w:sz w:val="21"/>
          <w:szCs w:val="21"/>
        </w:rPr>
        <w:tab/>
        <w:t>A partir do 21° (vigésimo primeiro) dia de atraso injustificado na entrega do(s) produto(s), ficará</w:t>
      </w:r>
      <w:r w:rsidR="00064B6E" w:rsidRPr="000B4223">
        <w:rPr>
          <w:rFonts w:asciiTheme="minorHAnsi" w:eastAsia="Calibri" w:hAnsiTheme="minorHAnsi" w:cstheme="minorHAnsi"/>
          <w:color w:val="000000" w:themeColor="text1"/>
          <w:sz w:val="21"/>
          <w:szCs w:val="21"/>
        </w:rPr>
        <w:t xml:space="preserve"> </w:t>
      </w:r>
      <w:r w:rsidRPr="000B4223">
        <w:rPr>
          <w:rFonts w:asciiTheme="minorHAnsi" w:eastAsia="Calibri" w:hAnsiTheme="minorHAnsi" w:cstheme="minorHAnsi"/>
          <w:color w:val="000000" w:themeColor="text1"/>
          <w:sz w:val="21"/>
          <w:szCs w:val="21"/>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0B4223">
        <w:rPr>
          <w:rFonts w:asciiTheme="minorHAnsi" w:eastAsia="Calibri" w:hAnsiTheme="minorHAnsi" w:cstheme="minorHAnsi"/>
          <w:color w:val="000000" w:themeColor="text1"/>
          <w:sz w:val="21"/>
          <w:szCs w:val="21"/>
        </w:rPr>
        <w:t>PÉROLA</w:t>
      </w:r>
      <w:r w:rsidRPr="000B4223">
        <w:rPr>
          <w:rFonts w:asciiTheme="minorHAnsi" w:eastAsia="Calibri" w:hAnsiTheme="minorHAnsi" w:cstheme="minorHAnsi"/>
          <w:color w:val="000000" w:themeColor="text1"/>
          <w:sz w:val="21"/>
          <w:szCs w:val="21"/>
        </w:rPr>
        <w:t>, ser descontado de preço previsto no presente instrumento, sem prejuízo da ação de perdas e danos e das responsabilidades decorrentes.</w:t>
      </w:r>
    </w:p>
    <w:p w14:paraId="13864D2C"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Fica assegurado ao MUNICIPIO DE P</w:t>
      </w:r>
      <w:r w:rsidR="009F52CC" w:rsidRPr="000B4223">
        <w:rPr>
          <w:rFonts w:asciiTheme="minorHAnsi" w:eastAsia="Calibri" w:hAnsiTheme="minorHAnsi" w:cstheme="minorHAnsi"/>
          <w:color w:val="000000" w:themeColor="text1"/>
          <w:sz w:val="21"/>
          <w:szCs w:val="21"/>
        </w:rPr>
        <w:t>ÉROLA</w:t>
      </w:r>
      <w:r w:rsidRPr="000B4223">
        <w:rPr>
          <w:rFonts w:asciiTheme="minorHAnsi" w:eastAsia="Calibri" w:hAnsiTheme="minorHAnsi" w:cstheme="minorHAnsi"/>
          <w:color w:val="000000" w:themeColor="text1"/>
          <w:sz w:val="21"/>
          <w:szCs w:val="21"/>
        </w:rPr>
        <w:t>, a seu exclusivo critério o direto de:</w:t>
      </w:r>
    </w:p>
    <w:p w14:paraId="224B56AB"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I) Alterar o presente contrato com base nas normas legais editadas pela União;</w:t>
      </w:r>
    </w:p>
    <w:p w14:paraId="3F48B51D"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II) Rejeitar os produtos que não estiverem de acordo com as especificações.</w:t>
      </w:r>
    </w:p>
    <w:p w14:paraId="6358EEF4"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III) O prazo do presente contrato, atendido às exigências da Lei 8.666/93, podendo ser prorrogado para que haja total do fornecimento dos produtos e cumprimento do presente instrumento.</w:t>
      </w:r>
    </w:p>
    <w:p w14:paraId="65D3E32D"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Parágrafo Único: Os valores das multas previstas nesta cláusula serão deduzidos do primeiro pagamento que se seguir a correspondente imposição.</w:t>
      </w:r>
    </w:p>
    <w:p w14:paraId="0CBF1BB4"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QUINTA:</w:t>
      </w:r>
      <w:r w:rsidRPr="000B4223">
        <w:rPr>
          <w:rFonts w:asciiTheme="minorHAnsi" w:eastAsia="Calibri" w:hAnsiTheme="minorHAnsi" w:cstheme="minorHAnsi"/>
          <w:color w:val="000000" w:themeColor="text1"/>
          <w:sz w:val="21"/>
          <w:szCs w:val="21"/>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SEXTA - DA RESCISÃO</w:t>
      </w:r>
      <w:r w:rsidRPr="000B4223">
        <w:rPr>
          <w:rFonts w:asciiTheme="minorHAnsi" w:eastAsia="Calibri" w:hAnsiTheme="minorHAnsi" w:cstheme="minorHAnsi"/>
          <w:color w:val="000000" w:themeColor="text1"/>
          <w:sz w:val="21"/>
          <w:szCs w:val="21"/>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a)</w:t>
      </w:r>
      <w:r w:rsidRPr="000B4223">
        <w:rPr>
          <w:rFonts w:asciiTheme="minorHAnsi" w:eastAsia="Calibri" w:hAnsiTheme="minorHAnsi" w:cstheme="minorHAnsi"/>
          <w:color w:val="000000" w:themeColor="text1"/>
          <w:sz w:val="21"/>
          <w:szCs w:val="21"/>
        </w:rPr>
        <w:tab/>
        <w:t>quando a CONTRATADA transferir no todo ou em parte o Contrato;</w:t>
      </w:r>
    </w:p>
    <w:p w14:paraId="451E5966"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b)</w:t>
      </w:r>
      <w:r w:rsidRPr="000B4223">
        <w:rPr>
          <w:rFonts w:asciiTheme="minorHAnsi" w:eastAsia="Calibri" w:hAnsiTheme="minorHAnsi" w:cstheme="minorHAnsi"/>
          <w:color w:val="000000" w:themeColor="text1"/>
          <w:sz w:val="21"/>
          <w:szCs w:val="21"/>
        </w:rPr>
        <w:tab/>
        <w:t>quando houver inadimplência de cláusulas ou condições contratuais por parte da CONTRATADA;</w:t>
      </w:r>
    </w:p>
    <w:p w14:paraId="38588382"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c)</w:t>
      </w:r>
      <w:r w:rsidRPr="000B4223">
        <w:rPr>
          <w:rFonts w:asciiTheme="minorHAnsi" w:eastAsia="Calibri" w:hAnsiTheme="minorHAnsi" w:cstheme="minorHAnsi"/>
          <w:color w:val="000000" w:themeColor="text1"/>
          <w:sz w:val="21"/>
          <w:szCs w:val="21"/>
        </w:rPr>
        <w:tab/>
        <w:t>quando houver desobediência à determinação do CONTRATANTE;</w:t>
      </w:r>
    </w:p>
    <w:p w14:paraId="36B9E9D2"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d)</w:t>
      </w:r>
      <w:r w:rsidRPr="000B4223">
        <w:rPr>
          <w:rFonts w:asciiTheme="minorHAnsi" w:eastAsia="Calibri" w:hAnsiTheme="minorHAnsi" w:cstheme="minorHAnsi"/>
          <w:color w:val="000000" w:themeColor="text1"/>
          <w:sz w:val="21"/>
          <w:szCs w:val="21"/>
        </w:rPr>
        <w:tab/>
        <w:t>quando a contratada falir.</w:t>
      </w:r>
    </w:p>
    <w:p w14:paraId="154BDDBB" w14:textId="77777777" w:rsidR="002F4750" w:rsidRPr="000B4223" w:rsidRDefault="002F4750" w:rsidP="0041727A">
      <w:pPr>
        <w:spacing w:after="0"/>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Parágrafo Primeiro</w:t>
      </w:r>
      <w:r w:rsidRPr="000B4223">
        <w:rPr>
          <w:rFonts w:asciiTheme="minorHAnsi" w:eastAsia="Calibri" w:hAnsiTheme="minorHAnsi" w:cstheme="minorHAnsi"/>
          <w:color w:val="000000" w:themeColor="text1"/>
          <w:sz w:val="21"/>
          <w:szCs w:val="21"/>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lastRenderedPageBreak/>
        <w:t>Parágrafo Segundo</w:t>
      </w:r>
      <w:r w:rsidRPr="000B4223">
        <w:rPr>
          <w:rFonts w:asciiTheme="minorHAnsi" w:eastAsia="Calibri" w:hAnsiTheme="minorHAnsi" w:cstheme="minorHAnsi"/>
          <w:color w:val="000000" w:themeColor="text1"/>
          <w:sz w:val="21"/>
          <w:szCs w:val="21"/>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SÉTIMA – DAS ALTERAÇÕES:</w:t>
      </w:r>
      <w:r w:rsidRPr="000B4223">
        <w:rPr>
          <w:rFonts w:asciiTheme="minorHAnsi" w:eastAsia="Calibri" w:hAnsiTheme="minorHAnsi" w:cstheme="minorHAnsi"/>
          <w:color w:val="000000" w:themeColor="text1"/>
          <w:sz w:val="21"/>
          <w:szCs w:val="21"/>
        </w:rPr>
        <w:t xml:space="preserve"> Qualquer alteração do presente contrato será objeto de Termo Aditivo, na forma da legislação referente a licitações e contratos administrativos.</w:t>
      </w:r>
    </w:p>
    <w:p w14:paraId="77DFA281" w14:textId="77777777"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b/>
          <w:color w:val="000000" w:themeColor="text1"/>
          <w:sz w:val="21"/>
          <w:szCs w:val="21"/>
        </w:rPr>
        <w:t>CLÁUSULA DÉCIMA OITAVA –– DO FORO</w:t>
      </w:r>
      <w:r w:rsidRPr="000B4223">
        <w:rPr>
          <w:rFonts w:asciiTheme="minorHAnsi" w:eastAsia="Calibri" w:hAnsiTheme="minorHAnsi" w:cstheme="minorHAnsi"/>
          <w:color w:val="000000" w:themeColor="text1"/>
          <w:sz w:val="21"/>
          <w:szCs w:val="21"/>
        </w:rPr>
        <w:t>: As partes contratuais ficam obrigadas a responder pelo cumprimento deste termo, perante o Foro da Comarca de P</w:t>
      </w:r>
      <w:r w:rsidR="009F52CC" w:rsidRPr="000B4223">
        <w:rPr>
          <w:rFonts w:asciiTheme="minorHAnsi" w:eastAsia="Calibri" w:hAnsiTheme="minorHAnsi" w:cstheme="minorHAnsi"/>
          <w:color w:val="000000" w:themeColor="text1"/>
          <w:sz w:val="21"/>
          <w:szCs w:val="21"/>
        </w:rPr>
        <w:t>érola</w:t>
      </w:r>
      <w:r w:rsidRPr="000B4223">
        <w:rPr>
          <w:rFonts w:asciiTheme="minorHAnsi" w:eastAsia="Calibri" w:hAnsiTheme="minorHAnsi" w:cstheme="minorHAnsi"/>
          <w:color w:val="000000" w:themeColor="text1"/>
          <w:sz w:val="21"/>
          <w:szCs w:val="21"/>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42142498" w:rsidR="002F4750" w:rsidRPr="000B4223" w:rsidRDefault="002F4750" w:rsidP="0041727A">
      <w:pPr>
        <w:jc w:val="both"/>
        <w:rPr>
          <w:rFonts w:asciiTheme="minorHAnsi" w:eastAsia="Calibri" w:hAnsiTheme="minorHAnsi" w:cstheme="minorHAnsi"/>
          <w:color w:val="000000" w:themeColor="text1"/>
          <w:sz w:val="21"/>
          <w:szCs w:val="21"/>
        </w:rPr>
      </w:pPr>
      <w:r w:rsidRPr="000B4223">
        <w:rPr>
          <w:rFonts w:asciiTheme="minorHAnsi" w:eastAsia="Calibri" w:hAnsiTheme="minorHAnsi" w:cstheme="minorHAnsi"/>
          <w:color w:val="000000" w:themeColor="text1"/>
          <w:sz w:val="21"/>
          <w:szCs w:val="21"/>
        </w:rPr>
        <w:tab/>
        <w:t xml:space="preserve">         E por estarem justas e concordes, as partes assinam o presente instrumento em </w:t>
      </w:r>
      <w:r w:rsidR="00232A04" w:rsidRPr="000B4223">
        <w:rPr>
          <w:rFonts w:asciiTheme="minorHAnsi" w:eastAsia="Calibri" w:hAnsiTheme="minorHAnsi" w:cstheme="minorHAnsi"/>
          <w:color w:val="000000" w:themeColor="text1"/>
          <w:sz w:val="21"/>
          <w:szCs w:val="21"/>
        </w:rPr>
        <w:t xml:space="preserve">03 </w:t>
      </w:r>
      <w:r w:rsidRPr="000B4223">
        <w:rPr>
          <w:rFonts w:asciiTheme="minorHAnsi" w:eastAsia="Calibri" w:hAnsiTheme="minorHAnsi" w:cstheme="minorHAnsi"/>
          <w:color w:val="000000" w:themeColor="text1"/>
          <w:sz w:val="21"/>
          <w:szCs w:val="21"/>
        </w:rPr>
        <w:t>(</w:t>
      </w:r>
      <w:r w:rsidR="00232A04" w:rsidRPr="000B4223">
        <w:rPr>
          <w:rFonts w:asciiTheme="minorHAnsi" w:eastAsia="Calibri" w:hAnsiTheme="minorHAnsi" w:cstheme="minorHAnsi"/>
          <w:color w:val="000000" w:themeColor="text1"/>
          <w:sz w:val="21"/>
          <w:szCs w:val="21"/>
        </w:rPr>
        <w:t>três</w:t>
      </w:r>
      <w:r w:rsidRPr="000B4223">
        <w:rPr>
          <w:rFonts w:asciiTheme="minorHAnsi" w:eastAsia="Calibri" w:hAnsiTheme="minorHAnsi" w:cstheme="minorHAnsi"/>
          <w:color w:val="000000" w:themeColor="text1"/>
          <w:sz w:val="21"/>
          <w:szCs w:val="21"/>
        </w:rPr>
        <w:t>) vias, de igual forma e teor, na presença das testemunhas.</w:t>
      </w:r>
    </w:p>
    <w:p w14:paraId="3B2C5F11" w14:textId="25ADE3FD" w:rsidR="00B217C6" w:rsidRPr="000B4223" w:rsidRDefault="00B217C6" w:rsidP="00B217C6">
      <w:pPr>
        <w:pStyle w:val="Ttulo"/>
        <w:jc w:val="right"/>
        <w:rPr>
          <w:rFonts w:asciiTheme="minorHAnsi" w:hAnsiTheme="minorHAnsi" w:cstheme="minorHAnsi"/>
          <w:b w:val="0"/>
          <w:bCs/>
          <w:color w:val="000000" w:themeColor="text1"/>
          <w:sz w:val="21"/>
          <w:szCs w:val="21"/>
        </w:rPr>
      </w:pPr>
      <w:r w:rsidRPr="000B4223">
        <w:rPr>
          <w:rFonts w:asciiTheme="minorHAnsi" w:hAnsiTheme="minorHAnsi" w:cstheme="minorHAnsi"/>
          <w:b w:val="0"/>
          <w:bCs/>
          <w:color w:val="000000" w:themeColor="text1"/>
          <w:sz w:val="21"/>
          <w:szCs w:val="21"/>
        </w:rPr>
        <w:t>Pérola-Paraná, 15 de junho de 2023.</w:t>
      </w:r>
    </w:p>
    <w:p w14:paraId="1B102E77" w14:textId="77777777" w:rsidR="00232A04" w:rsidRPr="000B4223" w:rsidRDefault="00232A04" w:rsidP="00B217C6">
      <w:pPr>
        <w:pStyle w:val="Ttulo"/>
        <w:jc w:val="right"/>
        <w:rPr>
          <w:rFonts w:asciiTheme="minorHAnsi" w:hAnsiTheme="minorHAnsi" w:cstheme="minorHAnsi"/>
          <w:b w:val="0"/>
          <w:bCs/>
          <w:color w:val="000000" w:themeColor="text1"/>
          <w:sz w:val="21"/>
          <w:szCs w:val="21"/>
        </w:rPr>
      </w:pPr>
    </w:p>
    <w:p w14:paraId="3047EBCA" w14:textId="77777777" w:rsidR="00B217C6" w:rsidRPr="000B4223" w:rsidRDefault="00B217C6" w:rsidP="00B217C6">
      <w:pPr>
        <w:pStyle w:val="Ttulo"/>
        <w:rPr>
          <w:rFonts w:asciiTheme="minorHAnsi" w:hAnsiTheme="minorHAnsi" w:cstheme="minorHAnsi"/>
          <w:color w:val="000000" w:themeColor="text1"/>
          <w:sz w:val="21"/>
          <w:szCs w:val="21"/>
        </w:rPr>
      </w:pPr>
    </w:p>
    <w:p w14:paraId="522D6B57" w14:textId="77777777" w:rsidR="00B217C6" w:rsidRPr="000B4223" w:rsidRDefault="00B217C6" w:rsidP="00B217C6">
      <w:pPr>
        <w:pStyle w:val="Ttulo"/>
        <w:rPr>
          <w:rFonts w:asciiTheme="minorHAnsi" w:hAnsiTheme="minorHAnsi" w:cstheme="minorHAnsi"/>
          <w:color w:val="000000" w:themeColor="text1"/>
          <w:sz w:val="21"/>
          <w:szCs w:val="21"/>
        </w:rPr>
      </w:pPr>
    </w:p>
    <w:p w14:paraId="337BC2F8" w14:textId="77777777" w:rsidR="00B217C6" w:rsidRPr="000B4223" w:rsidRDefault="00B217C6" w:rsidP="00B217C6">
      <w:pPr>
        <w:pStyle w:val="Ttulo"/>
        <w:rPr>
          <w:rFonts w:asciiTheme="minorHAnsi" w:hAnsiTheme="minorHAnsi" w:cstheme="minorHAnsi"/>
          <w:color w:val="000000" w:themeColor="text1"/>
          <w:sz w:val="21"/>
          <w:szCs w:val="21"/>
        </w:rPr>
      </w:pPr>
    </w:p>
    <w:p w14:paraId="2DF3802F" w14:textId="77777777" w:rsidR="00B217C6" w:rsidRPr="000B4223" w:rsidRDefault="00B217C6" w:rsidP="00B217C6">
      <w:pPr>
        <w:pStyle w:val="Ttulo"/>
        <w:rPr>
          <w:rFonts w:asciiTheme="minorHAnsi" w:hAnsiTheme="minorHAnsi" w:cstheme="minorHAnsi"/>
          <w:color w:val="000000" w:themeColor="text1"/>
          <w:sz w:val="21"/>
          <w:szCs w:val="21"/>
        </w:rPr>
      </w:pPr>
    </w:p>
    <w:tbl>
      <w:tblPr>
        <w:tblW w:w="9498" w:type="dxa"/>
        <w:tblLayout w:type="fixed"/>
        <w:tblCellMar>
          <w:left w:w="70" w:type="dxa"/>
          <w:right w:w="70" w:type="dxa"/>
        </w:tblCellMar>
        <w:tblLook w:val="0000" w:firstRow="0" w:lastRow="0" w:firstColumn="0" w:lastColumn="0" w:noHBand="0" w:noVBand="0"/>
      </w:tblPr>
      <w:tblGrid>
        <w:gridCol w:w="4111"/>
        <w:gridCol w:w="5387"/>
      </w:tblGrid>
      <w:tr w:rsidR="000B4223" w:rsidRPr="000B4223" w14:paraId="593FCF6D" w14:textId="77777777" w:rsidTr="005B515D">
        <w:tc>
          <w:tcPr>
            <w:tcW w:w="4111" w:type="dxa"/>
            <w:shd w:val="clear" w:color="auto" w:fill="auto"/>
          </w:tcPr>
          <w:p w14:paraId="7189479D" w14:textId="18049E32" w:rsidR="005B515D" w:rsidRPr="000B4223" w:rsidRDefault="005B515D" w:rsidP="005B515D">
            <w:pPr>
              <w:pStyle w:val="Ttulo"/>
              <w:rPr>
                <w:rFonts w:asciiTheme="minorHAnsi" w:hAnsiTheme="minorHAnsi" w:cstheme="minorHAnsi"/>
                <w:bCs/>
                <w:color w:val="000000" w:themeColor="text1"/>
                <w:sz w:val="21"/>
                <w:szCs w:val="21"/>
              </w:rPr>
            </w:pPr>
            <w:r w:rsidRPr="000B4223">
              <w:rPr>
                <w:rFonts w:asciiTheme="minorHAnsi" w:hAnsiTheme="minorHAnsi" w:cstheme="minorHAnsi"/>
                <w:bCs/>
                <w:color w:val="000000" w:themeColor="text1"/>
                <w:sz w:val="21"/>
                <w:szCs w:val="21"/>
              </w:rPr>
              <w:t>VALDETE CUNHA</w:t>
            </w:r>
          </w:p>
        </w:tc>
        <w:tc>
          <w:tcPr>
            <w:tcW w:w="5387" w:type="dxa"/>
            <w:shd w:val="clear" w:color="auto" w:fill="auto"/>
          </w:tcPr>
          <w:p w14:paraId="3A8D493F" w14:textId="46F7F263" w:rsidR="005B515D" w:rsidRPr="000B4223" w:rsidRDefault="005B515D" w:rsidP="005B515D">
            <w:pPr>
              <w:pStyle w:val="Ttulo"/>
              <w:rPr>
                <w:rFonts w:asciiTheme="minorHAnsi" w:hAnsiTheme="minorHAnsi" w:cstheme="minorHAnsi"/>
                <w:color w:val="000000" w:themeColor="text1"/>
                <w:sz w:val="21"/>
                <w:szCs w:val="21"/>
              </w:rPr>
            </w:pPr>
            <w:r w:rsidRPr="000B4223">
              <w:rPr>
                <w:rFonts w:ascii="Calibri" w:hAnsi="Calibri" w:cs="Courier New"/>
                <w:bCs/>
                <w:color w:val="000000" w:themeColor="text1"/>
                <w:sz w:val="21"/>
                <w:szCs w:val="21"/>
              </w:rPr>
              <w:t>MAQPEL COMÉRCIO DE MATERIAIS PARA ESCRITÓRIO LTDA</w:t>
            </w:r>
          </w:p>
        </w:tc>
      </w:tr>
      <w:tr w:rsidR="000B4223" w:rsidRPr="000B4223" w14:paraId="4FD2596C" w14:textId="77777777" w:rsidTr="005B515D">
        <w:tc>
          <w:tcPr>
            <w:tcW w:w="4111" w:type="dxa"/>
            <w:shd w:val="clear" w:color="auto" w:fill="auto"/>
          </w:tcPr>
          <w:p w14:paraId="000564C4" w14:textId="043593E6" w:rsidR="005B515D" w:rsidRPr="000B4223" w:rsidRDefault="005B515D" w:rsidP="005B515D">
            <w:pPr>
              <w:pStyle w:val="Ttulo"/>
              <w:rPr>
                <w:rFonts w:asciiTheme="minorHAnsi" w:hAnsiTheme="minorHAnsi" w:cstheme="minorHAnsi"/>
                <w:color w:val="000000" w:themeColor="text1"/>
                <w:sz w:val="21"/>
                <w:szCs w:val="21"/>
              </w:rPr>
            </w:pPr>
            <w:r w:rsidRPr="000B4223">
              <w:rPr>
                <w:rFonts w:asciiTheme="minorHAnsi" w:hAnsiTheme="minorHAnsi" w:cstheme="minorHAnsi"/>
                <w:bCs/>
                <w:color w:val="000000" w:themeColor="text1"/>
                <w:sz w:val="21"/>
                <w:szCs w:val="21"/>
              </w:rPr>
              <w:t>Prefeita Municipal</w:t>
            </w:r>
          </w:p>
        </w:tc>
        <w:tc>
          <w:tcPr>
            <w:tcW w:w="5387" w:type="dxa"/>
            <w:shd w:val="clear" w:color="auto" w:fill="auto"/>
          </w:tcPr>
          <w:p w14:paraId="69F75059" w14:textId="648585C4" w:rsidR="005B515D" w:rsidRPr="000B4223" w:rsidRDefault="005B515D" w:rsidP="005B515D">
            <w:pPr>
              <w:pStyle w:val="Ttulo"/>
              <w:rPr>
                <w:rFonts w:asciiTheme="minorHAnsi" w:hAnsiTheme="minorHAnsi" w:cstheme="minorHAnsi"/>
                <w:color w:val="000000" w:themeColor="text1"/>
                <w:sz w:val="21"/>
                <w:szCs w:val="21"/>
              </w:rPr>
            </w:pPr>
            <w:r w:rsidRPr="000B4223">
              <w:rPr>
                <w:rFonts w:ascii="Calibri" w:hAnsi="Calibri" w:cs="Courier New"/>
                <w:color w:val="000000" w:themeColor="text1"/>
                <w:sz w:val="21"/>
                <w:szCs w:val="21"/>
              </w:rPr>
              <w:t>LUCAS GABRIEL</w:t>
            </w:r>
          </w:p>
        </w:tc>
      </w:tr>
      <w:tr w:rsidR="000B4223" w:rsidRPr="000B4223" w14:paraId="2406F691" w14:textId="77777777" w:rsidTr="005B515D">
        <w:tc>
          <w:tcPr>
            <w:tcW w:w="4111" w:type="dxa"/>
            <w:shd w:val="clear" w:color="auto" w:fill="auto"/>
          </w:tcPr>
          <w:p w14:paraId="53BD6BEF" w14:textId="4B22FB81" w:rsidR="005B515D" w:rsidRPr="000B4223" w:rsidRDefault="005B515D" w:rsidP="005B515D">
            <w:pPr>
              <w:pStyle w:val="Ttulo"/>
              <w:rPr>
                <w:rFonts w:asciiTheme="minorHAnsi" w:hAnsiTheme="minorHAnsi" w:cstheme="minorHAnsi"/>
                <w:color w:val="000000" w:themeColor="text1"/>
                <w:sz w:val="21"/>
                <w:szCs w:val="21"/>
              </w:rPr>
            </w:pPr>
            <w:r w:rsidRPr="000B4223">
              <w:rPr>
                <w:rFonts w:asciiTheme="minorHAnsi" w:hAnsiTheme="minorHAnsi" w:cstheme="minorHAnsi"/>
                <w:bCs/>
                <w:color w:val="000000" w:themeColor="text1"/>
                <w:sz w:val="21"/>
                <w:szCs w:val="21"/>
              </w:rPr>
              <w:t>Contratante</w:t>
            </w:r>
          </w:p>
        </w:tc>
        <w:tc>
          <w:tcPr>
            <w:tcW w:w="5387" w:type="dxa"/>
            <w:shd w:val="clear" w:color="auto" w:fill="auto"/>
          </w:tcPr>
          <w:p w14:paraId="24E298A7" w14:textId="77777777" w:rsidR="005B515D" w:rsidRPr="000B4223" w:rsidRDefault="005B515D" w:rsidP="005B515D">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Contratado</w:t>
            </w:r>
          </w:p>
        </w:tc>
      </w:tr>
    </w:tbl>
    <w:p w14:paraId="3A2DDF7C" w14:textId="77777777" w:rsidR="00B217C6" w:rsidRPr="000B4223" w:rsidRDefault="00B217C6" w:rsidP="00B217C6">
      <w:pPr>
        <w:pStyle w:val="Ttulo"/>
        <w:rPr>
          <w:rFonts w:asciiTheme="minorHAnsi" w:hAnsiTheme="minorHAnsi" w:cstheme="minorHAnsi"/>
          <w:color w:val="000000" w:themeColor="text1"/>
          <w:sz w:val="21"/>
          <w:szCs w:val="21"/>
        </w:rPr>
      </w:pPr>
    </w:p>
    <w:p w14:paraId="05F470FB" w14:textId="77777777" w:rsidR="00B217C6" w:rsidRPr="000B4223" w:rsidRDefault="00B217C6" w:rsidP="00B217C6">
      <w:pPr>
        <w:pStyle w:val="Ttulo"/>
        <w:jc w:val="left"/>
        <w:rPr>
          <w:rFonts w:asciiTheme="minorHAnsi" w:hAnsiTheme="minorHAnsi" w:cstheme="minorHAnsi"/>
          <w:color w:val="000000" w:themeColor="text1"/>
          <w:sz w:val="21"/>
          <w:szCs w:val="21"/>
        </w:rPr>
      </w:pPr>
    </w:p>
    <w:p w14:paraId="0CE3647A" w14:textId="227AEF8D" w:rsidR="00B217C6" w:rsidRPr="000B4223" w:rsidRDefault="00B217C6" w:rsidP="00B217C6">
      <w:pPr>
        <w:pStyle w:val="Ttulo"/>
        <w:jc w:val="left"/>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TESTEMUNHAS:</w:t>
      </w:r>
    </w:p>
    <w:p w14:paraId="6144C106" w14:textId="77777777" w:rsidR="00232A04" w:rsidRPr="000B4223" w:rsidRDefault="00232A04" w:rsidP="00B217C6">
      <w:pPr>
        <w:pStyle w:val="Ttulo"/>
        <w:jc w:val="left"/>
        <w:rPr>
          <w:rFonts w:asciiTheme="minorHAnsi" w:hAnsiTheme="minorHAnsi" w:cstheme="minorHAnsi"/>
          <w:color w:val="000000" w:themeColor="text1"/>
          <w:sz w:val="21"/>
          <w:szCs w:val="21"/>
        </w:rPr>
      </w:pPr>
    </w:p>
    <w:p w14:paraId="271D0E40" w14:textId="77777777" w:rsidR="00B217C6" w:rsidRPr="000B4223" w:rsidRDefault="00B217C6" w:rsidP="00B217C6">
      <w:pPr>
        <w:pStyle w:val="Ttulo"/>
        <w:jc w:val="left"/>
        <w:rPr>
          <w:rFonts w:asciiTheme="minorHAnsi" w:hAnsiTheme="minorHAnsi" w:cstheme="minorHAnsi"/>
          <w:color w:val="000000" w:themeColor="text1"/>
          <w:sz w:val="21"/>
          <w:szCs w:val="21"/>
        </w:rPr>
      </w:pPr>
    </w:p>
    <w:p w14:paraId="0A925A4A" w14:textId="77777777" w:rsidR="00B217C6" w:rsidRPr="000B4223" w:rsidRDefault="00B217C6" w:rsidP="00B217C6">
      <w:pPr>
        <w:pStyle w:val="Ttulo"/>
        <w:rPr>
          <w:rFonts w:asciiTheme="minorHAnsi" w:hAnsiTheme="minorHAnsi" w:cstheme="minorHAnsi"/>
          <w:color w:val="000000" w:themeColor="text1"/>
          <w:sz w:val="21"/>
          <w:szCs w:val="21"/>
        </w:rPr>
      </w:pPr>
    </w:p>
    <w:p w14:paraId="2B9E84AD" w14:textId="77777777" w:rsidR="00B217C6" w:rsidRPr="000B4223" w:rsidRDefault="00B217C6" w:rsidP="00B217C6">
      <w:pPr>
        <w:pStyle w:val="Ttulo"/>
        <w:rPr>
          <w:rFonts w:asciiTheme="minorHAnsi" w:hAnsiTheme="minorHAnsi" w:cstheme="minorHAnsi"/>
          <w:color w:val="000000" w:themeColor="text1"/>
          <w:sz w:val="21"/>
          <w:szCs w:val="21"/>
        </w:rPr>
      </w:pPr>
    </w:p>
    <w:p w14:paraId="7B54B8BC" w14:textId="77777777" w:rsidR="00B217C6" w:rsidRPr="000B4223" w:rsidRDefault="00B217C6" w:rsidP="00B217C6">
      <w:pPr>
        <w:pStyle w:val="Ttulo"/>
        <w:rPr>
          <w:rFonts w:asciiTheme="minorHAnsi" w:hAnsiTheme="minorHAnsi" w:cstheme="minorHAnsi"/>
          <w:color w:val="000000" w:themeColor="text1"/>
          <w:sz w:val="21"/>
          <w:szCs w:val="21"/>
        </w:rPr>
      </w:pPr>
    </w:p>
    <w:tbl>
      <w:tblPr>
        <w:tblW w:w="0" w:type="auto"/>
        <w:tblInd w:w="-1" w:type="dxa"/>
        <w:tblLayout w:type="fixed"/>
        <w:tblCellMar>
          <w:left w:w="70" w:type="dxa"/>
          <w:right w:w="70" w:type="dxa"/>
        </w:tblCellMar>
        <w:tblLook w:val="0000" w:firstRow="0" w:lastRow="0" w:firstColumn="0" w:lastColumn="0" w:noHBand="0" w:noVBand="0"/>
      </w:tblPr>
      <w:tblGrid>
        <w:gridCol w:w="4112"/>
        <w:gridCol w:w="5096"/>
      </w:tblGrid>
      <w:tr w:rsidR="000B4223" w:rsidRPr="000B4223" w14:paraId="39FE3BD7" w14:textId="77777777" w:rsidTr="00232A04">
        <w:tc>
          <w:tcPr>
            <w:tcW w:w="4112" w:type="dxa"/>
            <w:shd w:val="clear" w:color="auto" w:fill="auto"/>
          </w:tcPr>
          <w:p w14:paraId="7C4006F8" w14:textId="61616790" w:rsidR="00B217C6" w:rsidRPr="000B4223" w:rsidRDefault="00232A04" w:rsidP="00B217C6">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JOSÉ CARLOS PESTANA DA CUNHA</w:t>
            </w:r>
          </w:p>
        </w:tc>
        <w:tc>
          <w:tcPr>
            <w:tcW w:w="5096" w:type="dxa"/>
            <w:shd w:val="clear" w:color="auto" w:fill="auto"/>
          </w:tcPr>
          <w:p w14:paraId="3F584FE8" w14:textId="6DDDAA1C" w:rsidR="00B217C6" w:rsidRPr="000B4223" w:rsidRDefault="00B217C6" w:rsidP="00B217C6">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ROSANGELA GUANDALIN</w:t>
            </w:r>
          </w:p>
        </w:tc>
      </w:tr>
      <w:tr w:rsidR="000B4223" w:rsidRPr="000B4223" w14:paraId="4F690F9F" w14:textId="77777777" w:rsidTr="00232A04">
        <w:tc>
          <w:tcPr>
            <w:tcW w:w="4112" w:type="dxa"/>
            <w:shd w:val="clear" w:color="auto" w:fill="auto"/>
          </w:tcPr>
          <w:p w14:paraId="694A88A9" w14:textId="4E68B880" w:rsidR="00B217C6" w:rsidRPr="000B4223" w:rsidRDefault="00232A04" w:rsidP="00B217C6">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Secretário Geral</w:t>
            </w:r>
          </w:p>
        </w:tc>
        <w:tc>
          <w:tcPr>
            <w:tcW w:w="5096" w:type="dxa"/>
            <w:shd w:val="clear" w:color="auto" w:fill="auto"/>
          </w:tcPr>
          <w:p w14:paraId="6B69A843" w14:textId="5221D20E" w:rsidR="00B217C6" w:rsidRPr="000B4223" w:rsidRDefault="00B217C6" w:rsidP="00B217C6">
            <w:pPr>
              <w:pStyle w:val="Ttulo"/>
              <w:rPr>
                <w:rFonts w:asciiTheme="minorHAnsi" w:hAnsiTheme="minorHAnsi" w:cstheme="minorHAnsi"/>
                <w:color w:val="000000" w:themeColor="text1"/>
                <w:sz w:val="21"/>
                <w:szCs w:val="21"/>
              </w:rPr>
            </w:pPr>
            <w:r w:rsidRPr="000B4223">
              <w:rPr>
                <w:rFonts w:asciiTheme="minorHAnsi" w:hAnsiTheme="minorHAnsi" w:cstheme="minorHAnsi"/>
                <w:color w:val="000000" w:themeColor="text1"/>
                <w:sz w:val="21"/>
                <w:szCs w:val="21"/>
              </w:rPr>
              <w:t>Secretária Municipal de Saúde</w:t>
            </w:r>
          </w:p>
        </w:tc>
      </w:tr>
    </w:tbl>
    <w:p w14:paraId="4A6F32D5" w14:textId="77777777" w:rsidR="00CF49AF" w:rsidRPr="000B4223" w:rsidRDefault="00CF49AF" w:rsidP="0041727A">
      <w:pPr>
        <w:jc w:val="both"/>
        <w:rPr>
          <w:rFonts w:asciiTheme="minorHAnsi" w:hAnsiTheme="minorHAnsi" w:cstheme="minorHAnsi"/>
          <w:color w:val="000000" w:themeColor="text1"/>
          <w:sz w:val="21"/>
          <w:szCs w:val="21"/>
        </w:rPr>
      </w:pPr>
    </w:p>
    <w:sectPr w:rsidR="00CF49AF" w:rsidRPr="000B4223" w:rsidSect="0041727A">
      <w:headerReference w:type="default" r:id="rId8"/>
      <w:footerReference w:type="default" r:id="rId9"/>
      <w:pgSz w:w="11906" w:h="16838"/>
      <w:pgMar w:top="1644" w:right="991" w:bottom="851" w:left="1418"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F707" w14:textId="77777777" w:rsidR="00F21D2B" w:rsidRDefault="00F21D2B" w:rsidP="003C57FF">
      <w:pPr>
        <w:spacing w:after="0" w:line="240" w:lineRule="auto"/>
      </w:pPr>
      <w:r>
        <w:separator/>
      </w:r>
    </w:p>
  </w:endnote>
  <w:endnote w:type="continuationSeparator" w:id="0">
    <w:p w14:paraId="748E97CA" w14:textId="77777777" w:rsidR="00F21D2B" w:rsidRDefault="00F21D2B"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6D7E" w14:textId="77777777" w:rsidR="00881825" w:rsidRDefault="00881825" w:rsidP="00881825">
    <w:pPr>
      <w:pStyle w:val="Rodap"/>
      <w:ind w:right="360"/>
      <w:jc w:val="center"/>
      <w:rPr>
        <w:rFonts w:ascii="Book Antiqua" w:hAnsi="Book Antiqua"/>
        <w:b/>
        <w:sz w:val="16"/>
        <w:szCs w:val="16"/>
      </w:rPr>
    </w:pPr>
    <w:r>
      <w:rPr>
        <w:rFonts w:ascii="Book Antiqua" w:hAnsi="Book Antiqua"/>
        <w:b/>
        <w:sz w:val="16"/>
        <w:szCs w:val="16"/>
      </w:rPr>
      <w:t>AVENIDA DONA PÉROLA BYINGTON,</w:t>
    </w:r>
    <w:r>
      <w:rPr>
        <w:rFonts w:ascii="Book Antiqua" w:hAnsi="Book Antiqua"/>
        <w:b/>
        <w:sz w:val="16"/>
        <w:szCs w:val="16"/>
      </w:rPr>
      <w:tab/>
      <w:t xml:space="preserve"> Nº 1800     –     CEP: 87.540-000 – Fone/Fax: (44) 3636-8300.</w:t>
    </w:r>
  </w:p>
  <w:p w14:paraId="58F15474" w14:textId="7CC96B20" w:rsidR="00881825" w:rsidRDefault="00881825" w:rsidP="00881825">
    <w:pPr>
      <w:pStyle w:val="Rodap"/>
      <w:jc w:val="center"/>
    </w:pPr>
    <w:r w:rsidRPr="001F604E">
      <w:rPr>
        <w:rFonts w:ascii="Book Antiqua" w:hAnsi="Book Antiqua"/>
        <w:b/>
        <w:sz w:val="16"/>
        <w:szCs w:val="16"/>
        <w:lang w:val="en-US"/>
      </w:rPr>
      <w:t xml:space="preserve">CNPJ: 81.478.133/0001-70 - email: </w:t>
    </w:r>
    <w:hyperlink r:id="rId1" w:history="1">
      <w:r w:rsidRPr="001F604E">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D65F4" w14:textId="77777777" w:rsidR="00F21D2B" w:rsidRDefault="00F21D2B" w:rsidP="003C57FF">
      <w:pPr>
        <w:spacing w:after="0" w:line="240" w:lineRule="auto"/>
      </w:pPr>
      <w:r>
        <w:separator/>
      </w:r>
    </w:p>
  </w:footnote>
  <w:footnote w:type="continuationSeparator" w:id="0">
    <w:p w14:paraId="7E33FECC" w14:textId="77777777" w:rsidR="00F21D2B" w:rsidRDefault="00F21D2B"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5E25EC" w:rsidRDefault="00A575BB"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7"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10"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9"/>
  </w:num>
  <w:num w:numId="2">
    <w:abstractNumId w:val="3"/>
  </w:num>
  <w:num w:numId="3">
    <w:abstractNumId w:val="0"/>
  </w:num>
  <w:num w:numId="4">
    <w:abstractNumId w:val="7"/>
  </w:num>
  <w:num w:numId="5">
    <w:abstractNumId w:val="5"/>
  </w:num>
  <w:num w:numId="6">
    <w:abstractNumId w:val="10"/>
  </w:num>
  <w:num w:numId="7">
    <w:abstractNumId w:val="8"/>
  </w:num>
  <w:num w:numId="8">
    <w:abstractNumId w:val="6"/>
  </w:num>
  <w:num w:numId="9">
    <w:abstractNumId w:val="11"/>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50"/>
    <w:rsid w:val="00056084"/>
    <w:rsid w:val="00056127"/>
    <w:rsid w:val="000612C9"/>
    <w:rsid w:val="00062FCA"/>
    <w:rsid w:val="00064B6E"/>
    <w:rsid w:val="00064DE2"/>
    <w:rsid w:val="00074C90"/>
    <w:rsid w:val="000761AB"/>
    <w:rsid w:val="000B4223"/>
    <w:rsid w:val="000B56BE"/>
    <w:rsid w:val="000E05C0"/>
    <w:rsid w:val="00102AF1"/>
    <w:rsid w:val="00113AF5"/>
    <w:rsid w:val="00114FEA"/>
    <w:rsid w:val="00117E57"/>
    <w:rsid w:val="00146334"/>
    <w:rsid w:val="00152BC6"/>
    <w:rsid w:val="00172C2A"/>
    <w:rsid w:val="00182CB0"/>
    <w:rsid w:val="00197E21"/>
    <w:rsid w:val="001B0BBC"/>
    <w:rsid w:val="001D0E9E"/>
    <w:rsid w:val="001D3E14"/>
    <w:rsid w:val="001F40CE"/>
    <w:rsid w:val="00213C2C"/>
    <w:rsid w:val="00222CF0"/>
    <w:rsid w:val="00232A04"/>
    <w:rsid w:val="00251A76"/>
    <w:rsid w:val="00251C05"/>
    <w:rsid w:val="00274FAD"/>
    <w:rsid w:val="00275D38"/>
    <w:rsid w:val="00296D65"/>
    <w:rsid w:val="002D52A5"/>
    <w:rsid w:val="002E0355"/>
    <w:rsid w:val="002F4750"/>
    <w:rsid w:val="00300399"/>
    <w:rsid w:val="00332C92"/>
    <w:rsid w:val="0039639B"/>
    <w:rsid w:val="003B37B6"/>
    <w:rsid w:val="003B3B24"/>
    <w:rsid w:val="003B62C1"/>
    <w:rsid w:val="003C57FF"/>
    <w:rsid w:val="003E5D1A"/>
    <w:rsid w:val="00405EE5"/>
    <w:rsid w:val="00411A55"/>
    <w:rsid w:val="0041727A"/>
    <w:rsid w:val="00421849"/>
    <w:rsid w:val="004273FF"/>
    <w:rsid w:val="00462CF6"/>
    <w:rsid w:val="0046754F"/>
    <w:rsid w:val="0049188E"/>
    <w:rsid w:val="00497E9E"/>
    <w:rsid w:val="004E4710"/>
    <w:rsid w:val="00501D83"/>
    <w:rsid w:val="00523BE0"/>
    <w:rsid w:val="00524D7D"/>
    <w:rsid w:val="0052777D"/>
    <w:rsid w:val="005548BB"/>
    <w:rsid w:val="005551B8"/>
    <w:rsid w:val="00561592"/>
    <w:rsid w:val="00570264"/>
    <w:rsid w:val="00572A2F"/>
    <w:rsid w:val="005B515D"/>
    <w:rsid w:val="005C2117"/>
    <w:rsid w:val="005C46D5"/>
    <w:rsid w:val="005D35FC"/>
    <w:rsid w:val="005E25EC"/>
    <w:rsid w:val="00614D74"/>
    <w:rsid w:val="006243AE"/>
    <w:rsid w:val="0065001B"/>
    <w:rsid w:val="00651D5F"/>
    <w:rsid w:val="00655ED5"/>
    <w:rsid w:val="006605FA"/>
    <w:rsid w:val="00682B10"/>
    <w:rsid w:val="006856EE"/>
    <w:rsid w:val="00687272"/>
    <w:rsid w:val="00691CE7"/>
    <w:rsid w:val="0069666A"/>
    <w:rsid w:val="006B5E6F"/>
    <w:rsid w:val="006D5AD7"/>
    <w:rsid w:val="006E0223"/>
    <w:rsid w:val="006E5DF1"/>
    <w:rsid w:val="006E7C43"/>
    <w:rsid w:val="006F1A4C"/>
    <w:rsid w:val="00707656"/>
    <w:rsid w:val="00735770"/>
    <w:rsid w:val="007377CA"/>
    <w:rsid w:val="00766AD9"/>
    <w:rsid w:val="00797130"/>
    <w:rsid w:val="007B2B94"/>
    <w:rsid w:val="007E3820"/>
    <w:rsid w:val="007E7248"/>
    <w:rsid w:val="008104DE"/>
    <w:rsid w:val="00816887"/>
    <w:rsid w:val="00881825"/>
    <w:rsid w:val="00882E32"/>
    <w:rsid w:val="00895B22"/>
    <w:rsid w:val="008A612A"/>
    <w:rsid w:val="008B663F"/>
    <w:rsid w:val="008C40F3"/>
    <w:rsid w:val="008E0DAE"/>
    <w:rsid w:val="00913E96"/>
    <w:rsid w:val="0092479E"/>
    <w:rsid w:val="00926F00"/>
    <w:rsid w:val="0095042A"/>
    <w:rsid w:val="0096664B"/>
    <w:rsid w:val="0097711C"/>
    <w:rsid w:val="009A1F25"/>
    <w:rsid w:val="009A2165"/>
    <w:rsid w:val="009B0034"/>
    <w:rsid w:val="009B280A"/>
    <w:rsid w:val="009C159F"/>
    <w:rsid w:val="009F52CC"/>
    <w:rsid w:val="00A25D07"/>
    <w:rsid w:val="00A25D40"/>
    <w:rsid w:val="00A31264"/>
    <w:rsid w:val="00A344B5"/>
    <w:rsid w:val="00A50D65"/>
    <w:rsid w:val="00A575BB"/>
    <w:rsid w:val="00A73986"/>
    <w:rsid w:val="00A73D75"/>
    <w:rsid w:val="00A7566B"/>
    <w:rsid w:val="00A90A3C"/>
    <w:rsid w:val="00A94305"/>
    <w:rsid w:val="00A97CCB"/>
    <w:rsid w:val="00AA29EF"/>
    <w:rsid w:val="00B03030"/>
    <w:rsid w:val="00B217C6"/>
    <w:rsid w:val="00B33B4A"/>
    <w:rsid w:val="00B34998"/>
    <w:rsid w:val="00B41274"/>
    <w:rsid w:val="00B64B0E"/>
    <w:rsid w:val="00B64D51"/>
    <w:rsid w:val="00B666BE"/>
    <w:rsid w:val="00B870FA"/>
    <w:rsid w:val="00B93043"/>
    <w:rsid w:val="00BA3CB5"/>
    <w:rsid w:val="00BB3535"/>
    <w:rsid w:val="00BB4C8B"/>
    <w:rsid w:val="00BB7CB8"/>
    <w:rsid w:val="00BC23D1"/>
    <w:rsid w:val="00BD25C1"/>
    <w:rsid w:val="00BE6BAE"/>
    <w:rsid w:val="00C1009F"/>
    <w:rsid w:val="00C11389"/>
    <w:rsid w:val="00C15DF9"/>
    <w:rsid w:val="00C3187D"/>
    <w:rsid w:val="00C6643D"/>
    <w:rsid w:val="00C85DC8"/>
    <w:rsid w:val="00C903C5"/>
    <w:rsid w:val="00CE3ED3"/>
    <w:rsid w:val="00CF3015"/>
    <w:rsid w:val="00CF49AF"/>
    <w:rsid w:val="00D17279"/>
    <w:rsid w:val="00D21B90"/>
    <w:rsid w:val="00D265F5"/>
    <w:rsid w:val="00D309C2"/>
    <w:rsid w:val="00D4128A"/>
    <w:rsid w:val="00D55F4B"/>
    <w:rsid w:val="00D64FD9"/>
    <w:rsid w:val="00D90D4B"/>
    <w:rsid w:val="00D936B2"/>
    <w:rsid w:val="00D95D22"/>
    <w:rsid w:val="00DD1D7F"/>
    <w:rsid w:val="00DF13C1"/>
    <w:rsid w:val="00DF430D"/>
    <w:rsid w:val="00E23601"/>
    <w:rsid w:val="00E363DD"/>
    <w:rsid w:val="00E50EA7"/>
    <w:rsid w:val="00E61BF1"/>
    <w:rsid w:val="00E750C4"/>
    <w:rsid w:val="00EA470A"/>
    <w:rsid w:val="00EA75A2"/>
    <w:rsid w:val="00EB21F6"/>
    <w:rsid w:val="00EE5FD9"/>
    <w:rsid w:val="00EF2D72"/>
    <w:rsid w:val="00EF4B03"/>
    <w:rsid w:val="00F21D2B"/>
    <w:rsid w:val="00F3255B"/>
    <w:rsid w:val="00F346CA"/>
    <w:rsid w:val="00F44035"/>
    <w:rsid w:val="00F44F1D"/>
    <w:rsid w:val="00F4517F"/>
    <w:rsid w:val="00F5219A"/>
    <w:rsid w:val="00F751D3"/>
    <w:rsid w:val="00F77EDE"/>
    <w:rsid w:val="00F8201C"/>
    <w:rsid w:val="00FB73C0"/>
    <w:rsid w:val="00FD1672"/>
    <w:rsid w:val="00FD29EF"/>
    <w:rsid w:val="00FF3E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43"/>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B217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paragraph" w:styleId="Ttulo5">
    <w:name w:val="heading 5"/>
    <w:basedOn w:val="Normal"/>
    <w:next w:val="Normal"/>
    <w:link w:val="Ttulo5Char"/>
    <w:uiPriority w:val="9"/>
    <w:unhideWhenUsed/>
    <w:qFormat/>
    <w:rsid w:val="00B217C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emEspaamento">
    <w:name w:val="No Spacing"/>
    <w:uiPriority w:val="1"/>
    <w:qFormat/>
    <w:rsid w:val="00614D74"/>
    <w:pPr>
      <w:spacing w:after="0" w:line="240" w:lineRule="auto"/>
      <w:ind w:left="142" w:right="720"/>
      <w:jc w:val="both"/>
    </w:pPr>
    <w:rPr>
      <w:rFonts w:ascii="Times New Roman" w:eastAsia="Times New Roman" w:hAnsi="Times New Roman" w:cs="Times New Roman"/>
      <w:sz w:val="20"/>
      <w:szCs w:val="20"/>
      <w:lang w:eastAsia="pt-BR"/>
    </w:rPr>
  </w:style>
  <w:style w:type="paragraph" w:customStyle="1" w:styleId="Contedodatabela">
    <w:name w:val="Conteúdo da tabela"/>
    <w:basedOn w:val="Normal"/>
    <w:rsid w:val="00251A76"/>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character" w:customStyle="1" w:styleId="Ttulo5Char">
    <w:name w:val="Título 5 Char"/>
    <w:basedOn w:val="Fontepargpadro"/>
    <w:link w:val="Ttulo5"/>
    <w:uiPriority w:val="9"/>
    <w:rsid w:val="00B217C6"/>
    <w:rPr>
      <w:rFonts w:asciiTheme="majorHAnsi" w:eastAsiaTheme="majorEastAsia" w:hAnsiTheme="majorHAnsi" w:cstheme="majorBidi"/>
      <w:color w:val="365F91" w:themeColor="accent1" w:themeShade="BF"/>
      <w:sz w:val="20"/>
    </w:rPr>
  </w:style>
  <w:style w:type="character" w:customStyle="1" w:styleId="Ttulo2Char">
    <w:name w:val="Título 2 Char"/>
    <w:basedOn w:val="Fontepargpadro"/>
    <w:link w:val="Ttulo2"/>
    <w:uiPriority w:val="9"/>
    <w:semiHidden/>
    <w:rsid w:val="00B217C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400132832">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20618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E2DAB-3054-4330-B963-F81EEB39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6</Pages>
  <Words>2675</Words>
  <Characters>14447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29</cp:revision>
  <cp:lastPrinted>2023-04-20T20:09:00Z</cp:lastPrinted>
  <dcterms:created xsi:type="dcterms:W3CDTF">2021-11-23T17:21:00Z</dcterms:created>
  <dcterms:modified xsi:type="dcterms:W3CDTF">2023-06-20T14:21:00Z</dcterms:modified>
</cp:coreProperties>
</file>