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90247C" w14:textId="55D9403D" w:rsidR="00C24815" w:rsidRPr="00524D0E" w:rsidRDefault="00C24815" w:rsidP="001C2CD2">
      <w:pPr>
        <w:pStyle w:val="Ttulo"/>
        <w:rPr>
          <w:rFonts w:asciiTheme="minorHAnsi" w:hAnsiTheme="minorHAnsi" w:cstheme="minorHAnsi"/>
          <w:sz w:val="21"/>
          <w:szCs w:val="21"/>
        </w:rPr>
      </w:pPr>
      <w:r w:rsidRPr="00524D0E">
        <w:rPr>
          <w:rFonts w:asciiTheme="minorHAnsi" w:hAnsiTheme="minorHAnsi" w:cstheme="minorHAnsi"/>
          <w:sz w:val="21"/>
          <w:szCs w:val="21"/>
        </w:rPr>
        <w:t xml:space="preserve">CONTRATO DE FORNECIMENTO Nº </w:t>
      </w:r>
      <w:r w:rsidR="00321830" w:rsidRPr="00524D0E">
        <w:rPr>
          <w:rFonts w:asciiTheme="minorHAnsi" w:hAnsiTheme="minorHAnsi" w:cstheme="minorHAnsi"/>
          <w:sz w:val="21"/>
          <w:szCs w:val="21"/>
        </w:rPr>
        <w:t>100</w:t>
      </w:r>
      <w:r w:rsidRPr="00524D0E">
        <w:rPr>
          <w:rFonts w:asciiTheme="minorHAnsi" w:hAnsiTheme="minorHAnsi" w:cstheme="minorHAnsi"/>
          <w:sz w:val="21"/>
          <w:szCs w:val="21"/>
        </w:rPr>
        <w:t>/2023</w:t>
      </w:r>
    </w:p>
    <w:p w14:paraId="33D4710E" w14:textId="445FF757" w:rsidR="00C24815" w:rsidRPr="00524D0E" w:rsidRDefault="00C24815" w:rsidP="001C2CD2">
      <w:pPr>
        <w:pStyle w:val="Ttulo"/>
        <w:rPr>
          <w:rFonts w:asciiTheme="minorHAnsi" w:hAnsiTheme="minorHAnsi" w:cstheme="minorHAnsi"/>
          <w:sz w:val="21"/>
          <w:szCs w:val="21"/>
        </w:rPr>
      </w:pPr>
      <w:r w:rsidRPr="00524D0E">
        <w:rPr>
          <w:rFonts w:asciiTheme="minorHAnsi" w:hAnsiTheme="minorHAnsi" w:cstheme="minorHAnsi"/>
          <w:sz w:val="21"/>
          <w:szCs w:val="21"/>
        </w:rPr>
        <w:t xml:space="preserve">Pregão Eletrônico Nº </w:t>
      </w:r>
      <w:r w:rsidR="00237381" w:rsidRPr="00524D0E">
        <w:rPr>
          <w:rFonts w:asciiTheme="minorHAnsi" w:hAnsiTheme="minorHAnsi" w:cstheme="minorHAnsi"/>
          <w:sz w:val="21"/>
          <w:szCs w:val="21"/>
        </w:rPr>
        <w:t>4</w:t>
      </w:r>
      <w:r w:rsidR="00321830" w:rsidRPr="00524D0E">
        <w:rPr>
          <w:rFonts w:asciiTheme="minorHAnsi" w:hAnsiTheme="minorHAnsi" w:cstheme="minorHAnsi"/>
          <w:sz w:val="21"/>
          <w:szCs w:val="21"/>
        </w:rPr>
        <w:t>1</w:t>
      </w:r>
      <w:r w:rsidRPr="00524D0E">
        <w:rPr>
          <w:rFonts w:asciiTheme="minorHAnsi" w:hAnsiTheme="minorHAnsi" w:cstheme="minorHAnsi"/>
          <w:sz w:val="21"/>
          <w:szCs w:val="21"/>
        </w:rPr>
        <w:t>/2023</w:t>
      </w:r>
    </w:p>
    <w:p w14:paraId="786DEDC8" w14:textId="77777777" w:rsidR="002F2B20" w:rsidRPr="00524D0E" w:rsidRDefault="002F2B20" w:rsidP="00C24815">
      <w:pPr>
        <w:ind w:firstLine="3402"/>
        <w:jc w:val="both"/>
        <w:rPr>
          <w:rFonts w:asciiTheme="minorHAnsi" w:eastAsia="Calibri" w:hAnsiTheme="minorHAnsi" w:cstheme="minorHAnsi"/>
          <w:sz w:val="21"/>
          <w:szCs w:val="21"/>
        </w:rPr>
      </w:pPr>
    </w:p>
    <w:p w14:paraId="7D377620" w14:textId="2E7CDB43" w:rsidR="00C24815" w:rsidRPr="00524D0E" w:rsidRDefault="00C24815" w:rsidP="00C24815">
      <w:pPr>
        <w:ind w:firstLine="3402"/>
        <w:jc w:val="both"/>
        <w:rPr>
          <w:rFonts w:asciiTheme="minorHAnsi" w:eastAsia="Calibri" w:hAnsiTheme="minorHAnsi" w:cstheme="minorHAnsi"/>
          <w:sz w:val="21"/>
          <w:szCs w:val="21"/>
          <w:highlight w:val="yellow"/>
        </w:rPr>
      </w:pPr>
      <w:r w:rsidRPr="00524D0E">
        <w:rPr>
          <w:rFonts w:asciiTheme="minorHAnsi" w:eastAsia="Calibri" w:hAnsiTheme="minorHAnsi" w:cstheme="minorHAnsi"/>
          <w:sz w:val="21"/>
          <w:szCs w:val="21"/>
        </w:rPr>
        <w:t xml:space="preserve">Que, entre si, celebram de um lado, o MUNICÍPIO DE PÉROLA, pessoa jurídica de direito público interno, inscrita no CNPJ sob nº </w:t>
      </w:r>
      <w:r w:rsidRPr="00524D0E">
        <w:rPr>
          <w:rFonts w:asciiTheme="minorHAnsi" w:hAnsiTheme="minorHAnsi" w:cstheme="minorHAnsi"/>
          <w:color w:val="000000"/>
          <w:sz w:val="21"/>
          <w:szCs w:val="21"/>
        </w:rPr>
        <w:t>81.478.133/0001-70</w:t>
      </w:r>
      <w:r w:rsidRPr="00524D0E">
        <w:rPr>
          <w:rFonts w:asciiTheme="minorHAnsi" w:eastAsia="Calibri" w:hAnsiTheme="minorHAnsi" w:cstheme="minorHAnsi"/>
          <w:sz w:val="21"/>
          <w:szCs w:val="21"/>
        </w:rPr>
        <w:t xml:space="preserve">, com sede administrativa na </w:t>
      </w:r>
      <w:r w:rsidRPr="00524D0E">
        <w:rPr>
          <w:rFonts w:asciiTheme="minorHAnsi" w:hAnsiTheme="minorHAnsi" w:cstheme="minorHAnsi"/>
          <w:color w:val="000000"/>
          <w:sz w:val="21"/>
          <w:szCs w:val="21"/>
        </w:rPr>
        <w:t>Avenida Dona Pérola Byington, n° 1800, em</w:t>
      </w:r>
      <w:r w:rsidRPr="00524D0E">
        <w:rPr>
          <w:rFonts w:asciiTheme="minorHAnsi" w:eastAsia="Calibri" w:hAnsiTheme="minorHAnsi" w:cstheme="minorHAnsi"/>
          <w:sz w:val="21"/>
          <w:szCs w:val="21"/>
        </w:rPr>
        <w:t xml:space="preserve">, em PÉROLA - PR, neste ato representada por </w:t>
      </w:r>
      <w:r w:rsidRPr="00524D0E">
        <w:rPr>
          <w:rFonts w:asciiTheme="minorHAnsi" w:hAnsiTheme="minorHAnsi" w:cstheme="minorHAnsi"/>
          <w:b/>
          <w:color w:val="000000"/>
          <w:sz w:val="21"/>
          <w:szCs w:val="21"/>
        </w:rPr>
        <w:t>VALDETE CARLOS OLIVEIRA GONÇALVES DA CUNHA,</w:t>
      </w:r>
      <w:r w:rsidRPr="00524D0E">
        <w:rPr>
          <w:rFonts w:asciiTheme="minorHAnsi" w:hAnsiTheme="minorHAnsi" w:cstheme="minorHAnsi"/>
          <w:color w:val="000000"/>
          <w:sz w:val="21"/>
          <w:szCs w:val="21"/>
        </w:rPr>
        <w:t xml:space="preserve"> brasilei</w:t>
      </w:r>
      <w:r w:rsidRPr="00524D0E">
        <w:rPr>
          <w:rFonts w:asciiTheme="minorHAnsi" w:hAnsiTheme="minorHAnsi" w:cstheme="minorHAnsi"/>
          <w:color w:val="000000"/>
          <w:sz w:val="21"/>
          <w:szCs w:val="21"/>
        </w:rPr>
        <w:softHyphen/>
        <w:t xml:space="preserve">ra, casada, residente e domiciliada na Rua Olavo Bilac nº 870, neste Município de Pérola, Estado do Paraná, portadora do CPF nº 524.098.729-72, portadora da Cédula de Identidade RG. nº 4.015.357-8 SSP/PR., a seguir denominada </w:t>
      </w:r>
      <w:r w:rsidRPr="00524D0E">
        <w:rPr>
          <w:rFonts w:asciiTheme="minorHAnsi" w:eastAsia="Calibri" w:hAnsiTheme="minorHAnsi" w:cstheme="minorHAnsi"/>
          <w:sz w:val="21"/>
          <w:szCs w:val="21"/>
        </w:rPr>
        <w:t xml:space="preserve">CONTRATANTE, e de outro a empresa </w:t>
      </w:r>
      <w:r w:rsidR="004D6678" w:rsidRPr="00524D0E">
        <w:rPr>
          <w:rFonts w:asciiTheme="minorHAnsi" w:hAnsiTheme="minorHAnsi" w:cstheme="minorHAnsi"/>
          <w:b/>
          <w:bCs/>
          <w:color w:val="000000"/>
          <w:sz w:val="21"/>
          <w:szCs w:val="21"/>
        </w:rPr>
        <w:t>L. J. DA SILVA COMERCIO DE BRINQUEDOS LTDA</w:t>
      </w:r>
      <w:r w:rsidRPr="00524D0E">
        <w:rPr>
          <w:rFonts w:asciiTheme="minorHAnsi" w:eastAsia="Calibri" w:hAnsiTheme="minorHAnsi" w:cstheme="minorHAnsi"/>
          <w:sz w:val="21"/>
          <w:szCs w:val="21"/>
        </w:rPr>
        <w:t xml:space="preserve">, inscrita no CNPJ sob nº </w:t>
      </w:r>
      <w:r w:rsidR="004D6678" w:rsidRPr="00524D0E">
        <w:rPr>
          <w:rFonts w:asciiTheme="minorHAnsi" w:hAnsiTheme="minorHAnsi" w:cstheme="minorHAnsi"/>
          <w:color w:val="000000"/>
          <w:sz w:val="21"/>
          <w:szCs w:val="21"/>
        </w:rPr>
        <w:t>42.616.543/0001-88</w:t>
      </w:r>
      <w:r w:rsidR="00B75699" w:rsidRPr="00524D0E">
        <w:rPr>
          <w:rFonts w:asciiTheme="minorHAnsi" w:hAnsiTheme="minorHAnsi" w:cstheme="minorHAnsi"/>
          <w:sz w:val="21"/>
          <w:szCs w:val="21"/>
        </w:rPr>
        <w:t xml:space="preserve">, com sede e foro na Rua </w:t>
      </w:r>
      <w:r w:rsidR="002401FA" w:rsidRPr="00524D0E">
        <w:rPr>
          <w:rFonts w:asciiTheme="minorHAnsi" w:hAnsiTheme="minorHAnsi" w:cstheme="minorHAnsi"/>
          <w:sz w:val="21"/>
          <w:szCs w:val="21"/>
        </w:rPr>
        <w:t>A</w:t>
      </w:r>
      <w:r w:rsidR="004D6678" w:rsidRPr="00524D0E">
        <w:rPr>
          <w:rFonts w:asciiTheme="minorHAnsi" w:hAnsiTheme="minorHAnsi" w:cstheme="minorHAnsi"/>
          <w:sz w:val="21"/>
          <w:szCs w:val="21"/>
        </w:rPr>
        <w:t>zulão</w:t>
      </w:r>
      <w:r w:rsidR="00B75699" w:rsidRPr="00524D0E">
        <w:rPr>
          <w:rFonts w:asciiTheme="minorHAnsi" w:hAnsiTheme="minorHAnsi" w:cstheme="minorHAnsi"/>
          <w:sz w:val="21"/>
          <w:szCs w:val="21"/>
        </w:rPr>
        <w:t xml:space="preserve">, n° </w:t>
      </w:r>
      <w:r w:rsidR="004D6678" w:rsidRPr="00524D0E">
        <w:rPr>
          <w:rFonts w:asciiTheme="minorHAnsi" w:hAnsiTheme="minorHAnsi" w:cstheme="minorHAnsi"/>
          <w:sz w:val="21"/>
          <w:szCs w:val="21"/>
        </w:rPr>
        <w:t>355</w:t>
      </w:r>
      <w:r w:rsidR="00B75699" w:rsidRPr="00524D0E">
        <w:rPr>
          <w:rFonts w:asciiTheme="minorHAnsi" w:hAnsiTheme="minorHAnsi" w:cstheme="minorHAnsi"/>
          <w:sz w:val="21"/>
          <w:szCs w:val="21"/>
        </w:rPr>
        <w:t xml:space="preserve">, Bairro </w:t>
      </w:r>
      <w:r w:rsidR="004D6678" w:rsidRPr="00524D0E">
        <w:rPr>
          <w:rFonts w:asciiTheme="minorHAnsi" w:hAnsiTheme="minorHAnsi" w:cstheme="minorHAnsi"/>
          <w:sz w:val="21"/>
          <w:szCs w:val="21"/>
        </w:rPr>
        <w:t xml:space="preserve">Jardim </w:t>
      </w:r>
      <w:proofErr w:type="spellStart"/>
      <w:r w:rsidR="004D6678" w:rsidRPr="00524D0E">
        <w:rPr>
          <w:rFonts w:asciiTheme="minorHAnsi" w:hAnsiTheme="minorHAnsi" w:cstheme="minorHAnsi"/>
          <w:sz w:val="21"/>
          <w:szCs w:val="21"/>
        </w:rPr>
        <w:t>Violim</w:t>
      </w:r>
      <w:proofErr w:type="spellEnd"/>
      <w:r w:rsidR="00B75699" w:rsidRPr="00524D0E">
        <w:rPr>
          <w:rFonts w:asciiTheme="minorHAnsi" w:hAnsiTheme="minorHAnsi" w:cstheme="minorHAnsi"/>
          <w:sz w:val="21"/>
          <w:szCs w:val="21"/>
        </w:rPr>
        <w:t>, CEP: 8</w:t>
      </w:r>
      <w:r w:rsidR="002401FA" w:rsidRPr="00524D0E">
        <w:rPr>
          <w:rFonts w:asciiTheme="minorHAnsi" w:hAnsiTheme="minorHAnsi" w:cstheme="minorHAnsi"/>
          <w:sz w:val="21"/>
          <w:szCs w:val="21"/>
        </w:rPr>
        <w:t>6.</w:t>
      </w:r>
      <w:r w:rsidR="004D6678" w:rsidRPr="00524D0E">
        <w:rPr>
          <w:rFonts w:asciiTheme="minorHAnsi" w:hAnsiTheme="minorHAnsi" w:cstheme="minorHAnsi"/>
          <w:sz w:val="21"/>
          <w:szCs w:val="21"/>
        </w:rPr>
        <w:t>084</w:t>
      </w:r>
      <w:r w:rsidR="002401FA" w:rsidRPr="00524D0E">
        <w:rPr>
          <w:rFonts w:asciiTheme="minorHAnsi" w:hAnsiTheme="minorHAnsi" w:cstheme="minorHAnsi"/>
          <w:sz w:val="21"/>
          <w:szCs w:val="21"/>
        </w:rPr>
        <w:t>-</w:t>
      </w:r>
      <w:r w:rsidR="00232172" w:rsidRPr="00524D0E">
        <w:rPr>
          <w:rFonts w:asciiTheme="minorHAnsi" w:hAnsiTheme="minorHAnsi" w:cstheme="minorHAnsi"/>
          <w:sz w:val="21"/>
          <w:szCs w:val="21"/>
        </w:rPr>
        <w:t>79</w:t>
      </w:r>
      <w:r w:rsidR="002401FA" w:rsidRPr="00524D0E">
        <w:rPr>
          <w:rFonts w:asciiTheme="minorHAnsi" w:hAnsiTheme="minorHAnsi" w:cstheme="minorHAnsi"/>
          <w:sz w:val="21"/>
          <w:szCs w:val="21"/>
        </w:rPr>
        <w:t>0</w:t>
      </w:r>
      <w:r w:rsidR="00B75699" w:rsidRPr="00524D0E">
        <w:rPr>
          <w:rFonts w:asciiTheme="minorHAnsi" w:hAnsiTheme="minorHAnsi" w:cstheme="minorHAnsi"/>
          <w:sz w:val="21"/>
          <w:szCs w:val="21"/>
        </w:rPr>
        <w:t xml:space="preserve">, na cidade de </w:t>
      </w:r>
      <w:r w:rsidR="00232172" w:rsidRPr="00524D0E">
        <w:rPr>
          <w:rFonts w:asciiTheme="minorHAnsi" w:hAnsiTheme="minorHAnsi" w:cstheme="minorHAnsi"/>
          <w:sz w:val="21"/>
          <w:szCs w:val="21"/>
        </w:rPr>
        <w:t>Londrina</w:t>
      </w:r>
      <w:r w:rsidR="00B75699" w:rsidRPr="00524D0E">
        <w:rPr>
          <w:rFonts w:asciiTheme="minorHAnsi" w:hAnsiTheme="minorHAnsi" w:cstheme="minorHAnsi"/>
          <w:sz w:val="21"/>
          <w:szCs w:val="21"/>
        </w:rPr>
        <w:t>/PR.,</w:t>
      </w:r>
      <w:r w:rsidRPr="00524D0E">
        <w:rPr>
          <w:rFonts w:asciiTheme="minorHAnsi" w:eastAsia="Calibri" w:hAnsiTheme="minorHAnsi" w:cstheme="minorHAnsi"/>
          <w:sz w:val="21"/>
          <w:szCs w:val="21"/>
        </w:rPr>
        <w:t xml:space="preserve"> doravante denominada CONTRATADA, neste ato representada pelo seu representante legal o Sr</w:t>
      </w:r>
      <w:r w:rsidR="00232172" w:rsidRPr="00524D0E">
        <w:rPr>
          <w:rFonts w:asciiTheme="minorHAnsi" w:eastAsia="Calibri" w:hAnsiTheme="minorHAnsi" w:cstheme="minorHAnsi"/>
          <w:sz w:val="21"/>
          <w:szCs w:val="21"/>
        </w:rPr>
        <w:t>a</w:t>
      </w:r>
      <w:r w:rsidRPr="00524D0E">
        <w:rPr>
          <w:rFonts w:asciiTheme="minorHAnsi" w:eastAsia="Calibri" w:hAnsiTheme="minorHAnsi" w:cstheme="minorHAnsi"/>
          <w:sz w:val="21"/>
          <w:szCs w:val="21"/>
        </w:rPr>
        <w:t>.</w:t>
      </w:r>
      <w:r w:rsidR="00B75699" w:rsidRPr="00524D0E">
        <w:rPr>
          <w:rFonts w:asciiTheme="minorHAnsi" w:eastAsia="Calibri" w:hAnsiTheme="minorHAnsi" w:cstheme="minorHAnsi"/>
          <w:sz w:val="21"/>
          <w:szCs w:val="21"/>
        </w:rPr>
        <w:t xml:space="preserve"> </w:t>
      </w:r>
      <w:r w:rsidR="00232172" w:rsidRPr="00524D0E">
        <w:rPr>
          <w:rFonts w:asciiTheme="minorHAnsi" w:hAnsiTheme="minorHAnsi" w:cstheme="minorHAnsi"/>
          <w:b/>
          <w:bCs/>
          <w:color w:val="000000"/>
          <w:sz w:val="21"/>
          <w:szCs w:val="21"/>
        </w:rPr>
        <w:t>LUCIANA JANAINA DA SILVA</w:t>
      </w:r>
      <w:r w:rsidR="00B75699" w:rsidRPr="00524D0E">
        <w:rPr>
          <w:rFonts w:asciiTheme="minorHAnsi" w:hAnsiTheme="minorHAnsi" w:cstheme="minorHAnsi"/>
          <w:sz w:val="21"/>
          <w:szCs w:val="21"/>
        </w:rPr>
        <w:t>, brasileir</w:t>
      </w:r>
      <w:r w:rsidR="00232172" w:rsidRPr="00524D0E">
        <w:rPr>
          <w:rFonts w:asciiTheme="minorHAnsi" w:hAnsiTheme="minorHAnsi" w:cstheme="minorHAnsi"/>
          <w:sz w:val="21"/>
          <w:szCs w:val="21"/>
        </w:rPr>
        <w:t>a</w:t>
      </w:r>
      <w:r w:rsidR="00B75699" w:rsidRPr="00524D0E">
        <w:rPr>
          <w:rFonts w:asciiTheme="minorHAnsi" w:hAnsiTheme="minorHAnsi" w:cstheme="minorHAnsi"/>
          <w:sz w:val="21"/>
          <w:szCs w:val="21"/>
        </w:rPr>
        <w:t>, empresári</w:t>
      </w:r>
      <w:r w:rsidR="00232172" w:rsidRPr="00524D0E">
        <w:rPr>
          <w:rFonts w:asciiTheme="minorHAnsi" w:hAnsiTheme="minorHAnsi" w:cstheme="minorHAnsi"/>
          <w:sz w:val="21"/>
          <w:szCs w:val="21"/>
        </w:rPr>
        <w:t>a</w:t>
      </w:r>
      <w:r w:rsidR="00B75699" w:rsidRPr="00524D0E">
        <w:rPr>
          <w:rFonts w:asciiTheme="minorHAnsi" w:hAnsiTheme="minorHAnsi" w:cstheme="minorHAnsi"/>
          <w:sz w:val="21"/>
          <w:szCs w:val="21"/>
        </w:rPr>
        <w:t xml:space="preserve">, </w:t>
      </w:r>
      <w:r w:rsidR="00B75699" w:rsidRPr="00524D0E">
        <w:rPr>
          <w:rFonts w:asciiTheme="minorHAnsi" w:eastAsia="Calibri" w:hAnsiTheme="minorHAnsi" w:cstheme="minorHAnsi"/>
          <w:sz w:val="21"/>
          <w:szCs w:val="21"/>
        </w:rPr>
        <w:t>portador</w:t>
      </w:r>
      <w:r w:rsidR="00232172" w:rsidRPr="00524D0E">
        <w:rPr>
          <w:rFonts w:asciiTheme="minorHAnsi" w:eastAsia="Calibri" w:hAnsiTheme="minorHAnsi" w:cstheme="minorHAnsi"/>
          <w:sz w:val="21"/>
          <w:szCs w:val="21"/>
        </w:rPr>
        <w:t>a</w:t>
      </w:r>
      <w:r w:rsidR="00B75699" w:rsidRPr="00524D0E">
        <w:rPr>
          <w:rFonts w:asciiTheme="minorHAnsi" w:eastAsia="Calibri" w:hAnsiTheme="minorHAnsi" w:cstheme="minorHAnsi"/>
          <w:sz w:val="21"/>
          <w:szCs w:val="21"/>
        </w:rPr>
        <w:t xml:space="preserve"> do R.G. </w:t>
      </w:r>
      <w:r w:rsidR="00232172" w:rsidRPr="00524D0E">
        <w:rPr>
          <w:rFonts w:asciiTheme="minorHAnsi" w:eastAsia="Calibri" w:hAnsiTheme="minorHAnsi" w:cstheme="minorHAnsi"/>
          <w:sz w:val="21"/>
          <w:szCs w:val="21"/>
        </w:rPr>
        <w:t>10.289.977-</w:t>
      </w:r>
      <w:r w:rsidR="00232172" w:rsidRPr="00524D0E">
        <w:rPr>
          <w:rFonts w:asciiTheme="minorHAnsi" w:eastAsia="Calibri" w:hAnsiTheme="minorHAnsi" w:cstheme="minorHAnsi"/>
          <w:sz w:val="21"/>
          <w:szCs w:val="21"/>
          <w:shd w:val="clear" w:color="auto" w:fill="FFFFFF" w:themeFill="background1"/>
        </w:rPr>
        <w:t>6</w:t>
      </w:r>
      <w:r w:rsidR="00D07374" w:rsidRPr="00524D0E">
        <w:rPr>
          <w:rFonts w:asciiTheme="minorHAnsi" w:eastAsia="Calibri" w:hAnsiTheme="minorHAnsi" w:cstheme="minorHAnsi"/>
          <w:sz w:val="21"/>
          <w:szCs w:val="21"/>
          <w:shd w:val="clear" w:color="auto" w:fill="FFFFFF" w:themeFill="background1"/>
        </w:rPr>
        <w:t xml:space="preserve"> </w:t>
      </w:r>
      <w:r w:rsidR="00E8504D" w:rsidRPr="00524D0E">
        <w:rPr>
          <w:rFonts w:asciiTheme="minorHAnsi" w:hAnsiTheme="minorHAnsi" w:cstheme="minorHAnsi"/>
          <w:sz w:val="21"/>
          <w:szCs w:val="21"/>
          <w:shd w:val="clear" w:color="auto" w:fill="FFFFFF" w:themeFill="background1"/>
        </w:rPr>
        <w:t>SSP-PR</w:t>
      </w:r>
      <w:r w:rsidR="00B75699" w:rsidRPr="00524D0E">
        <w:rPr>
          <w:rFonts w:asciiTheme="minorHAnsi" w:eastAsia="Calibri" w:hAnsiTheme="minorHAnsi" w:cstheme="minorHAnsi"/>
          <w:sz w:val="21"/>
          <w:szCs w:val="21"/>
          <w:shd w:val="clear" w:color="auto" w:fill="FFFFFF" w:themeFill="background1"/>
        </w:rPr>
        <w:t>,</w:t>
      </w:r>
      <w:r w:rsidR="00B75699" w:rsidRPr="00524D0E">
        <w:rPr>
          <w:rFonts w:asciiTheme="minorHAnsi" w:eastAsia="Calibri" w:hAnsiTheme="minorHAnsi" w:cstheme="minorHAnsi"/>
          <w:sz w:val="21"/>
          <w:szCs w:val="21"/>
        </w:rPr>
        <w:t xml:space="preserve"> </w:t>
      </w:r>
      <w:r w:rsidR="006A4320" w:rsidRPr="00524D0E">
        <w:rPr>
          <w:rFonts w:asciiTheme="minorHAnsi" w:eastAsia="Calibri" w:hAnsiTheme="minorHAnsi" w:cstheme="minorHAnsi"/>
          <w:sz w:val="21"/>
          <w:szCs w:val="21"/>
        </w:rPr>
        <w:t>i</w:t>
      </w:r>
      <w:r w:rsidR="00B75699" w:rsidRPr="00524D0E">
        <w:rPr>
          <w:rFonts w:asciiTheme="minorHAnsi" w:hAnsiTheme="minorHAnsi" w:cstheme="minorHAnsi"/>
          <w:sz w:val="21"/>
          <w:szCs w:val="21"/>
        </w:rPr>
        <w:t>nscrito no CPF</w:t>
      </w:r>
      <w:r w:rsidR="006A4320" w:rsidRPr="00524D0E">
        <w:rPr>
          <w:rFonts w:asciiTheme="minorHAnsi" w:hAnsiTheme="minorHAnsi" w:cstheme="minorHAnsi"/>
          <w:sz w:val="21"/>
          <w:szCs w:val="21"/>
        </w:rPr>
        <w:t xml:space="preserve"> sob nº</w:t>
      </w:r>
      <w:r w:rsidR="00B75699" w:rsidRPr="00524D0E">
        <w:rPr>
          <w:rFonts w:asciiTheme="minorHAnsi" w:hAnsiTheme="minorHAnsi" w:cstheme="minorHAnsi"/>
          <w:sz w:val="21"/>
          <w:szCs w:val="21"/>
        </w:rPr>
        <w:t xml:space="preserve"> </w:t>
      </w:r>
      <w:r w:rsidR="00D07374" w:rsidRPr="00524D0E">
        <w:rPr>
          <w:rFonts w:asciiTheme="minorHAnsi" w:hAnsiTheme="minorHAnsi" w:cstheme="minorHAnsi"/>
          <w:sz w:val="21"/>
          <w:szCs w:val="21"/>
        </w:rPr>
        <w:t>0</w:t>
      </w:r>
      <w:r w:rsidR="00232172" w:rsidRPr="00524D0E">
        <w:rPr>
          <w:rFonts w:asciiTheme="minorHAnsi" w:hAnsiTheme="minorHAnsi" w:cstheme="minorHAnsi"/>
          <w:sz w:val="21"/>
          <w:szCs w:val="21"/>
        </w:rPr>
        <w:t>69</w:t>
      </w:r>
      <w:r w:rsidR="00D07374" w:rsidRPr="00524D0E">
        <w:rPr>
          <w:rFonts w:asciiTheme="minorHAnsi" w:hAnsiTheme="minorHAnsi" w:cstheme="minorHAnsi"/>
          <w:sz w:val="21"/>
          <w:szCs w:val="21"/>
        </w:rPr>
        <w:t>.</w:t>
      </w:r>
      <w:r w:rsidR="00232172" w:rsidRPr="00524D0E">
        <w:rPr>
          <w:rFonts w:asciiTheme="minorHAnsi" w:hAnsiTheme="minorHAnsi" w:cstheme="minorHAnsi"/>
          <w:sz w:val="21"/>
          <w:szCs w:val="21"/>
        </w:rPr>
        <w:t>096</w:t>
      </w:r>
      <w:r w:rsidR="00D07374" w:rsidRPr="00524D0E">
        <w:rPr>
          <w:rFonts w:asciiTheme="minorHAnsi" w:hAnsiTheme="minorHAnsi" w:cstheme="minorHAnsi"/>
          <w:sz w:val="21"/>
          <w:szCs w:val="21"/>
        </w:rPr>
        <w:t>.</w:t>
      </w:r>
      <w:r w:rsidR="00232172" w:rsidRPr="00524D0E">
        <w:rPr>
          <w:rFonts w:asciiTheme="minorHAnsi" w:hAnsiTheme="minorHAnsi" w:cstheme="minorHAnsi"/>
          <w:sz w:val="21"/>
          <w:szCs w:val="21"/>
        </w:rPr>
        <w:t>039</w:t>
      </w:r>
      <w:r w:rsidR="00D07374" w:rsidRPr="00524D0E">
        <w:rPr>
          <w:rFonts w:asciiTheme="minorHAnsi" w:hAnsiTheme="minorHAnsi" w:cstheme="minorHAnsi"/>
          <w:sz w:val="21"/>
          <w:szCs w:val="21"/>
        </w:rPr>
        <w:t>-</w:t>
      </w:r>
      <w:r w:rsidR="00232172" w:rsidRPr="00524D0E">
        <w:rPr>
          <w:rFonts w:asciiTheme="minorHAnsi" w:hAnsiTheme="minorHAnsi" w:cstheme="minorHAnsi"/>
          <w:sz w:val="21"/>
          <w:szCs w:val="21"/>
        </w:rPr>
        <w:t>58</w:t>
      </w:r>
      <w:r w:rsidRPr="00524D0E">
        <w:rPr>
          <w:rFonts w:asciiTheme="minorHAnsi" w:eastAsia="Calibri" w:hAnsiTheme="minorHAnsi" w:cstheme="minorHAnsi"/>
          <w:sz w:val="21"/>
          <w:szCs w:val="21"/>
        </w:rPr>
        <w:t xml:space="preserve">, residente e domiciliado na </w:t>
      </w:r>
      <w:r w:rsidR="00E8504D" w:rsidRPr="00524D0E">
        <w:rPr>
          <w:rFonts w:asciiTheme="minorHAnsi" w:hAnsiTheme="minorHAnsi" w:cstheme="minorHAnsi"/>
          <w:sz w:val="21"/>
          <w:szCs w:val="21"/>
        </w:rPr>
        <w:t xml:space="preserve">Rua </w:t>
      </w:r>
      <w:proofErr w:type="spellStart"/>
      <w:r w:rsidR="00524D0E" w:rsidRPr="00524D0E">
        <w:rPr>
          <w:rFonts w:asciiTheme="minorHAnsi" w:hAnsiTheme="minorHAnsi" w:cstheme="minorHAnsi"/>
          <w:sz w:val="21"/>
          <w:szCs w:val="21"/>
        </w:rPr>
        <w:t>Zamberlan</w:t>
      </w:r>
      <w:proofErr w:type="spellEnd"/>
      <w:r w:rsidR="00E8504D" w:rsidRPr="00524D0E">
        <w:rPr>
          <w:rFonts w:asciiTheme="minorHAnsi" w:hAnsiTheme="minorHAnsi" w:cstheme="minorHAnsi"/>
          <w:sz w:val="21"/>
          <w:szCs w:val="21"/>
        </w:rPr>
        <w:t xml:space="preserve">, </w:t>
      </w:r>
      <w:r w:rsidR="00D07374" w:rsidRPr="00524D0E">
        <w:rPr>
          <w:rFonts w:asciiTheme="minorHAnsi" w:hAnsiTheme="minorHAnsi" w:cstheme="minorHAnsi"/>
          <w:sz w:val="21"/>
          <w:szCs w:val="21"/>
        </w:rPr>
        <w:t>7</w:t>
      </w:r>
      <w:r w:rsidR="00524D0E" w:rsidRPr="00524D0E">
        <w:rPr>
          <w:rFonts w:asciiTheme="minorHAnsi" w:hAnsiTheme="minorHAnsi" w:cstheme="minorHAnsi"/>
          <w:sz w:val="21"/>
          <w:szCs w:val="21"/>
        </w:rPr>
        <w:t>27</w:t>
      </w:r>
      <w:r w:rsidR="00E8504D" w:rsidRPr="00524D0E">
        <w:rPr>
          <w:rFonts w:asciiTheme="minorHAnsi" w:hAnsiTheme="minorHAnsi" w:cstheme="minorHAnsi"/>
          <w:sz w:val="21"/>
          <w:szCs w:val="21"/>
        </w:rPr>
        <w:t xml:space="preserve">, </w:t>
      </w:r>
      <w:r w:rsidR="00524D0E" w:rsidRPr="00524D0E">
        <w:rPr>
          <w:rFonts w:asciiTheme="minorHAnsi" w:hAnsiTheme="minorHAnsi" w:cstheme="minorHAnsi"/>
          <w:sz w:val="21"/>
          <w:szCs w:val="21"/>
        </w:rPr>
        <w:t>Parque Residencial Ana Rosa</w:t>
      </w:r>
      <w:r w:rsidR="00E8504D" w:rsidRPr="00524D0E">
        <w:rPr>
          <w:rFonts w:asciiTheme="minorHAnsi" w:hAnsiTheme="minorHAnsi" w:cstheme="minorHAnsi"/>
          <w:sz w:val="21"/>
          <w:szCs w:val="21"/>
        </w:rPr>
        <w:t xml:space="preserve">, </w:t>
      </w:r>
      <w:r w:rsidR="00524D0E" w:rsidRPr="00524D0E">
        <w:rPr>
          <w:rFonts w:asciiTheme="minorHAnsi" w:hAnsiTheme="minorHAnsi" w:cstheme="minorHAnsi"/>
          <w:sz w:val="21"/>
          <w:szCs w:val="21"/>
        </w:rPr>
        <w:t>Cambé</w:t>
      </w:r>
      <w:r w:rsidR="00E8504D" w:rsidRPr="00524D0E">
        <w:rPr>
          <w:rFonts w:asciiTheme="minorHAnsi" w:hAnsiTheme="minorHAnsi" w:cstheme="minorHAnsi"/>
          <w:sz w:val="21"/>
          <w:szCs w:val="21"/>
        </w:rPr>
        <w:t>-PR, CEP: 8</w:t>
      </w:r>
      <w:r w:rsidR="00D07374" w:rsidRPr="00524D0E">
        <w:rPr>
          <w:rFonts w:asciiTheme="minorHAnsi" w:hAnsiTheme="minorHAnsi" w:cstheme="minorHAnsi"/>
          <w:sz w:val="21"/>
          <w:szCs w:val="21"/>
        </w:rPr>
        <w:t>6.</w:t>
      </w:r>
      <w:r w:rsidR="00524D0E" w:rsidRPr="00524D0E">
        <w:rPr>
          <w:rFonts w:asciiTheme="minorHAnsi" w:hAnsiTheme="minorHAnsi" w:cstheme="minorHAnsi"/>
          <w:sz w:val="21"/>
          <w:szCs w:val="21"/>
        </w:rPr>
        <w:t>183</w:t>
      </w:r>
      <w:r w:rsidR="00D07374" w:rsidRPr="00524D0E">
        <w:rPr>
          <w:rFonts w:asciiTheme="minorHAnsi" w:hAnsiTheme="minorHAnsi" w:cstheme="minorHAnsi"/>
          <w:sz w:val="21"/>
          <w:szCs w:val="21"/>
        </w:rPr>
        <w:t>-</w:t>
      </w:r>
      <w:r w:rsidR="00524D0E" w:rsidRPr="00524D0E">
        <w:rPr>
          <w:rFonts w:asciiTheme="minorHAnsi" w:hAnsiTheme="minorHAnsi" w:cstheme="minorHAnsi"/>
          <w:sz w:val="21"/>
          <w:szCs w:val="21"/>
        </w:rPr>
        <w:t>47</w:t>
      </w:r>
      <w:r w:rsidR="00D07374" w:rsidRPr="00524D0E">
        <w:rPr>
          <w:rFonts w:asciiTheme="minorHAnsi" w:hAnsiTheme="minorHAnsi" w:cstheme="minorHAnsi"/>
          <w:sz w:val="21"/>
          <w:szCs w:val="21"/>
        </w:rPr>
        <w:t>0</w:t>
      </w:r>
      <w:r w:rsidR="00E8504D" w:rsidRPr="00524D0E">
        <w:rPr>
          <w:rFonts w:asciiTheme="minorHAnsi" w:hAnsiTheme="minorHAnsi" w:cstheme="minorHAnsi"/>
          <w:sz w:val="21"/>
          <w:szCs w:val="21"/>
        </w:rPr>
        <w:t>.</w:t>
      </w:r>
    </w:p>
    <w:p w14:paraId="53BB91D9" w14:textId="59CCF7AC" w:rsidR="00C24815" w:rsidRPr="00524D0E" w:rsidRDefault="00C24815" w:rsidP="00C24815">
      <w:pPr>
        <w:jc w:val="both"/>
        <w:rPr>
          <w:rFonts w:asciiTheme="minorHAnsi" w:eastAsia="Calibri" w:hAnsiTheme="minorHAnsi" w:cstheme="minorHAnsi"/>
          <w:sz w:val="21"/>
          <w:szCs w:val="21"/>
        </w:rPr>
      </w:pPr>
      <w:r w:rsidRPr="00524D0E">
        <w:rPr>
          <w:rFonts w:asciiTheme="minorHAnsi" w:eastAsia="Calibri" w:hAnsiTheme="minorHAnsi" w:cstheme="minorHAnsi"/>
          <w:b/>
          <w:sz w:val="21"/>
          <w:szCs w:val="21"/>
        </w:rPr>
        <w:t>CLÁUSULA PRIMEIRA - FUNDAMENTAÇÃO:</w:t>
      </w:r>
      <w:r w:rsidRPr="00524D0E">
        <w:rPr>
          <w:rFonts w:asciiTheme="minorHAnsi" w:eastAsia="Calibri" w:hAnsiTheme="minorHAnsi" w:cstheme="minorHAnsi"/>
          <w:sz w:val="21"/>
          <w:szCs w:val="21"/>
        </w:rPr>
        <w:t xml:space="preserve"> O presente instrumento é celebrado com fundamento no Pregão </w:t>
      </w:r>
      <w:r w:rsidR="00237381" w:rsidRPr="00524D0E">
        <w:rPr>
          <w:rFonts w:asciiTheme="minorHAnsi" w:eastAsia="Calibri" w:hAnsiTheme="minorHAnsi" w:cstheme="minorHAnsi"/>
          <w:sz w:val="21"/>
          <w:szCs w:val="21"/>
        </w:rPr>
        <w:t xml:space="preserve">Eletrônico </w:t>
      </w:r>
      <w:r w:rsidRPr="00524D0E">
        <w:rPr>
          <w:rFonts w:asciiTheme="minorHAnsi" w:eastAsia="Calibri" w:hAnsiTheme="minorHAnsi" w:cstheme="minorHAnsi"/>
          <w:sz w:val="21"/>
          <w:szCs w:val="21"/>
        </w:rPr>
        <w:t xml:space="preserve">n° </w:t>
      </w:r>
      <w:r w:rsidR="00237381" w:rsidRPr="00524D0E">
        <w:rPr>
          <w:rFonts w:asciiTheme="minorHAnsi" w:eastAsia="Calibri" w:hAnsiTheme="minorHAnsi" w:cstheme="minorHAnsi"/>
          <w:sz w:val="21"/>
          <w:szCs w:val="21"/>
        </w:rPr>
        <w:t>4</w:t>
      </w:r>
      <w:r w:rsidR="002B4CDB">
        <w:rPr>
          <w:rFonts w:asciiTheme="minorHAnsi" w:eastAsia="Calibri" w:hAnsiTheme="minorHAnsi" w:cstheme="minorHAnsi"/>
          <w:sz w:val="21"/>
          <w:szCs w:val="21"/>
        </w:rPr>
        <w:t>1</w:t>
      </w:r>
      <w:r w:rsidRPr="00524D0E">
        <w:rPr>
          <w:rFonts w:asciiTheme="minorHAnsi" w:eastAsia="Calibri" w:hAnsiTheme="minorHAnsi" w:cstheme="minorHAnsi"/>
          <w:sz w:val="21"/>
          <w:szCs w:val="21"/>
        </w:rPr>
        <w:t>/2023, homologad</w:t>
      </w:r>
      <w:r w:rsidR="009B10FE" w:rsidRPr="00524D0E">
        <w:rPr>
          <w:rFonts w:asciiTheme="minorHAnsi" w:eastAsia="Calibri" w:hAnsiTheme="minorHAnsi" w:cstheme="minorHAnsi"/>
          <w:sz w:val="21"/>
          <w:szCs w:val="21"/>
        </w:rPr>
        <w:t>o</w:t>
      </w:r>
      <w:r w:rsidRPr="00524D0E">
        <w:rPr>
          <w:rFonts w:asciiTheme="minorHAnsi" w:eastAsia="Calibri" w:hAnsiTheme="minorHAnsi" w:cstheme="minorHAnsi"/>
          <w:sz w:val="21"/>
          <w:szCs w:val="21"/>
        </w:rPr>
        <w:t xml:space="preserve"> em </w:t>
      </w:r>
      <w:r w:rsidR="00237381" w:rsidRPr="00524D0E">
        <w:rPr>
          <w:rFonts w:asciiTheme="minorHAnsi" w:eastAsia="Calibri" w:hAnsiTheme="minorHAnsi" w:cstheme="minorHAnsi"/>
          <w:sz w:val="21"/>
          <w:szCs w:val="21"/>
        </w:rPr>
        <w:t>30</w:t>
      </w:r>
      <w:r w:rsidRPr="00524D0E">
        <w:rPr>
          <w:rFonts w:asciiTheme="minorHAnsi" w:eastAsia="Calibri" w:hAnsiTheme="minorHAnsi" w:cstheme="minorHAnsi"/>
          <w:sz w:val="21"/>
          <w:szCs w:val="21"/>
        </w:rPr>
        <w:t xml:space="preserve"> de </w:t>
      </w:r>
      <w:r w:rsidR="00237381" w:rsidRPr="00524D0E">
        <w:rPr>
          <w:rFonts w:asciiTheme="minorHAnsi" w:eastAsia="Calibri" w:hAnsiTheme="minorHAnsi" w:cstheme="minorHAnsi"/>
          <w:sz w:val="21"/>
          <w:szCs w:val="21"/>
        </w:rPr>
        <w:t>junho</w:t>
      </w:r>
      <w:r w:rsidRPr="00524D0E">
        <w:rPr>
          <w:rFonts w:asciiTheme="minorHAnsi" w:eastAsia="Calibri" w:hAnsiTheme="minorHAnsi" w:cstheme="minorHAnsi"/>
          <w:sz w:val="21"/>
          <w:szCs w:val="21"/>
        </w:rPr>
        <w:t xml:space="preserve"> de 2023, que integram o presente Termo e na Lei nº 8.666/93, alterada pela Lei 8.883/94.</w:t>
      </w:r>
    </w:p>
    <w:p w14:paraId="1084DD00" w14:textId="36447AFB" w:rsidR="002F4750" w:rsidRPr="00524D0E" w:rsidRDefault="002F4750" w:rsidP="00DF430D">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rPr>
      </w:pPr>
      <w:r w:rsidRPr="00524D0E">
        <w:rPr>
          <w:rFonts w:asciiTheme="minorHAnsi" w:eastAsia="Calibri" w:hAnsiTheme="minorHAnsi" w:cstheme="minorHAnsi"/>
          <w:b/>
          <w:sz w:val="21"/>
          <w:szCs w:val="21"/>
        </w:rPr>
        <w:t>CLÁUSULA SEGUNDA - DO OBJETO:</w:t>
      </w:r>
      <w:r w:rsidRPr="00524D0E">
        <w:rPr>
          <w:rFonts w:asciiTheme="minorHAnsi" w:eastAsia="Calibri" w:hAnsiTheme="minorHAnsi" w:cstheme="minorHAnsi"/>
          <w:sz w:val="21"/>
          <w:szCs w:val="21"/>
        </w:rPr>
        <w:t xml:space="preserve"> </w:t>
      </w:r>
      <w:r w:rsidR="00321830" w:rsidRPr="00524D0E">
        <w:rPr>
          <w:rFonts w:asciiTheme="minorHAnsi" w:hAnsiTheme="minorHAnsi" w:cstheme="minorHAnsi"/>
          <w:sz w:val="21"/>
          <w:szCs w:val="21"/>
        </w:rPr>
        <w:t>Aquisição de Materiais e Equipamentos específicos para Implantação de Sala de Integração Sensorial, para atender os alunos com disfunções sensoriais da rede de ensino do Município de Pérola, Estado do Paraná</w:t>
      </w:r>
      <w:r w:rsidR="00321830" w:rsidRPr="00524D0E">
        <w:rPr>
          <w:rFonts w:asciiTheme="minorHAnsi" w:eastAsia="Times New Roman" w:hAnsiTheme="minorHAnsi" w:cstheme="minorHAnsi"/>
          <w:sz w:val="21"/>
          <w:szCs w:val="21"/>
        </w:rPr>
        <w:t>, conforme quantitativos e especificações constantes abaixo:</w:t>
      </w:r>
    </w:p>
    <w:p w14:paraId="43D855F5" w14:textId="5D666A80" w:rsidR="00C24815" w:rsidRPr="00524D0E" w:rsidRDefault="00C24815" w:rsidP="00DF430D">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0"/>
        <w:gridCol w:w="565"/>
        <w:gridCol w:w="632"/>
        <w:gridCol w:w="611"/>
        <w:gridCol w:w="4290"/>
        <w:gridCol w:w="1559"/>
        <w:gridCol w:w="1134"/>
        <w:gridCol w:w="1134"/>
      </w:tblGrid>
      <w:tr w:rsidR="009B10FE" w:rsidRPr="00524D0E" w14:paraId="684FF1D4" w14:textId="77777777" w:rsidTr="004D6678">
        <w:trPr>
          <w:trHeight w:val="709"/>
        </w:trPr>
        <w:tc>
          <w:tcPr>
            <w:tcW w:w="560" w:type="dxa"/>
            <w:shd w:val="clear" w:color="auto" w:fill="C0C0C0"/>
            <w:vAlign w:val="center"/>
          </w:tcPr>
          <w:p w14:paraId="3E83DE2F" w14:textId="77777777" w:rsidR="00C24815" w:rsidRPr="00524D0E" w:rsidRDefault="00C24815" w:rsidP="003C6A44">
            <w:pPr>
              <w:pStyle w:val="Ttulo"/>
              <w:rPr>
                <w:rFonts w:asciiTheme="minorHAnsi" w:hAnsiTheme="minorHAnsi" w:cstheme="minorHAnsi"/>
                <w:sz w:val="21"/>
                <w:szCs w:val="21"/>
              </w:rPr>
            </w:pPr>
            <w:r w:rsidRPr="00524D0E">
              <w:rPr>
                <w:rFonts w:asciiTheme="minorHAnsi" w:hAnsiTheme="minorHAnsi" w:cstheme="minorHAnsi"/>
                <w:sz w:val="21"/>
                <w:szCs w:val="21"/>
              </w:rPr>
              <w:t>Lote</w:t>
            </w:r>
          </w:p>
        </w:tc>
        <w:tc>
          <w:tcPr>
            <w:tcW w:w="565" w:type="dxa"/>
            <w:shd w:val="clear" w:color="auto" w:fill="C0C0C0"/>
            <w:noWrap/>
            <w:vAlign w:val="center"/>
          </w:tcPr>
          <w:p w14:paraId="63EF80F2" w14:textId="77777777" w:rsidR="00C24815" w:rsidRPr="00524D0E" w:rsidRDefault="00C24815" w:rsidP="003C6A44">
            <w:pPr>
              <w:pStyle w:val="Ttulo"/>
              <w:rPr>
                <w:rFonts w:asciiTheme="minorHAnsi" w:hAnsiTheme="minorHAnsi" w:cstheme="minorHAnsi"/>
                <w:sz w:val="21"/>
                <w:szCs w:val="21"/>
              </w:rPr>
            </w:pPr>
            <w:r w:rsidRPr="00524D0E">
              <w:rPr>
                <w:rFonts w:asciiTheme="minorHAnsi" w:hAnsiTheme="minorHAnsi" w:cstheme="minorHAnsi"/>
                <w:sz w:val="21"/>
                <w:szCs w:val="21"/>
              </w:rPr>
              <w:t>Item</w:t>
            </w:r>
          </w:p>
        </w:tc>
        <w:tc>
          <w:tcPr>
            <w:tcW w:w="632" w:type="dxa"/>
            <w:shd w:val="clear" w:color="auto" w:fill="C0C0C0"/>
            <w:noWrap/>
            <w:vAlign w:val="center"/>
          </w:tcPr>
          <w:p w14:paraId="7632B5E1" w14:textId="77777777" w:rsidR="00C24815" w:rsidRPr="00524D0E" w:rsidRDefault="00C24815" w:rsidP="003C6A44">
            <w:pPr>
              <w:pStyle w:val="Ttulo"/>
              <w:rPr>
                <w:rFonts w:asciiTheme="minorHAnsi" w:hAnsiTheme="minorHAnsi" w:cstheme="minorHAnsi"/>
                <w:sz w:val="21"/>
                <w:szCs w:val="21"/>
              </w:rPr>
            </w:pPr>
            <w:proofErr w:type="spellStart"/>
            <w:r w:rsidRPr="00524D0E">
              <w:rPr>
                <w:rFonts w:asciiTheme="minorHAnsi" w:hAnsiTheme="minorHAnsi" w:cstheme="minorHAnsi"/>
                <w:sz w:val="21"/>
                <w:szCs w:val="21"/>
              </w:rPr>
              <w:t>Qtde</w:t>
            </w:r>
            <w:proofErr w:type="spellEnd"/>
            <w:r w:rsidRPr="00524D0E">
              <w:rPr>
                <w:rFonts w:asciiTheme="minorHAnsi" w:hAnsiTheme="minorHAnsi" w:cstheme="minorHAnsi"/>
                <w:sz w:val="21"/>
                <w:szCs w:val="21"/>
              </w:rPr>
              <w:t>.</w:t>
            </w:r>
          </w:p>
        </w:tc>
        <w:tc>
          <w:tcPr>
            <w:tcW w:w="611" w:type="dxa"/>
            <w:shd w:val="clear" w:color="auto" w:fill="C0C0C0"/>
            <w:vAlign w:val="center"/>
          </w:tcPr>
          <w:p w14:paraId="12785D25" w14:textId="77777777" w:rsidR="00C24815" w:rsidRPr="00524D0E" w:rsidRDefault="00C24815" w:rsidP="003C6A44">
            <w:pPr>
              <w:pStyle w:val="Ttulo"/>
              <w:rPr>
                <w:rFonts w:asciiTheme="minorHAnsi" w:hAnsiTheme="minorHAnsi" w:cstheme="minorHAnsi"/>
                <w:sz w:val="21"/>
                <w:szCs w:val="21"/>
              </w:rPr>
            </w:pPr>
            <w:r w:rsidRPr="00524D0E">
              <w:rPr>
                <w:rFonts w:asciiTheme="minorHAnsi" w:hAnsiTheme="minorHAnsi" w:cstheme="minorHAnsi"/>
                <w:sz w:val="21"/>
                <w:szCs w:val="21"/>
              </w:rPr>
              <w:t>Unid.</w:t>
            </w:r>
          </w:p>
        </w:tc>
        <w:tc>
          <w:tcPr>
            <w:tcW w:w="4290" w:type="dxa"/>
            <w:shd w:val="clear" w:color="auto" w:fill="C0C0C0"/>
            <w:vAlign w:val="center"/>
          </w:tcPr>
          <w:p w14:paraId="2E9A1734" w14:textId="67A4A4C0" w:rsidR="00C24815" w:rsidRPr="00524D0E" w:rsidRDefault="00C24815" w:rsidP="003C6A44">
            <w:pPr>
              <w:pStyle w:val="Ttulo"/>
              <w:rPr>
                <w:rFonts w:asciiTheme="minorHAnsi" w:hAnsiTheme="minorHAnsi" w:cstheme="minorHAnsi"/>
                <w:sz w:val="21"/>
                <w:szCs w:val="21"/>
              </w:rPr>
            </w:pPr>
            <w:r w:rsidRPr="00524D0E">
              <w:rPr>
                <w:rFonts w:asciiTheme="minorHAnsi" w:hAnsiTheme="minorHAnsi" w:cstheme="minorHAnsi"/>
                <w:sz w:val="21"/>
                <w:szCs w:val="21"/>
              </w:rPr>
              <w:t>Discriminação</w:t>
            </w:r>
          </w:p>
        </w:tc>
        <w:tc>
          <w:tcPr>
            <w:tcW w:w="1559" w:type="dxa"/>
            <w:shd w:val="clear" w:color="auto" w:fill="C0C0C0"/>
            <w:noWrap/>
            <w:vAlign w:val="center"/>
          </w:tcPr>
          <w:p w14:paraId="6878F9A9" w14:textId="7045CCFD" w:rsidR="00C24815" w:rsidRPr="00524D0E" w:rsidRDefault="00C24815" w:rsidP="003C6A44">
            <w:pPr>
              <w:pStyle w:val="Ttulo"/>
              <w:rPr>
                <w:rFonts w:asciiTheme="minorHAnsi" w:hAnsiTheme="minorHAnsi" w:cstheme="minorHAnsi"/>
                <w:sz w:val="21"/>
                <w:szCs w:val="21"/>
              </w:rPr>
            </w:pPr>
            <w:r w:rsidRPr="00524D0E">
              <w:rPr>
                <w:rFonts w:asciiTheme="minorHAnsi" w:hAnsiTheme="minorHAnsi" w:cstheme="minorHAnsi"/>
                <w:sz w:val="21"/>
                <w:szCs w:val="21"/>
              </w:rPr>
              <w:t>Marca</w:t>
            </w:r>
          </w:p>
        </w:tc>
        <w:tc>
          <w:tcPr>
            <w:tcW w:w="1134" w:type="dxa"/>
            <w:shd w:val="clear" w:color="auto" w:fill="C0C0C0"/>
            <w:noWrap/>
            <w:vAlign w:val="center"/>
          </w:tcPr>
          <w:p w14:paraId="040EA516" w14:textId="1F720BDF" w:rsidR="00C24815" w:rsidRPr="00524D0E" w:rsidRDefault="00C24815" w:rsidP="003C6A44">
            <w:pPr>
              <w:pStyle w:val="Ttulo"/>
              <w:rPr>
                <w:rFonts w:asciiTheme="minorHAnsi" w:hAnsiTheme="minorHAnsi" w:cstheme="minorHAnsi"/>
                <w:sz w:val="21"/>
                <w:szCs w:val="21"/>
              </w:rPr>
            </w:pPr>
            <w:r w:rsidRPr="00524D0E">
              <w:rPr>
                <w:rFonts w:asciiTheme="minorHAnsi" w:hAnsiTheme="minorHAnsi" w:cstheme="minorHAnsi"/>
                <w:sz w:val="21"/>
                <w:szCs w:val="21"/>
              </w:rPr>
              <w:t>Valor Unitário</w:t>
            </w:r>
          </w:p>
        </w:tc>
        <w:tc>
          <w:tcPr>
            <w:tcW w:w="1134" w:type="dxa"/>
            <w:shd w:val="clear" w:color="auto" w:fill="C0C0C0"/>
            <w:vAlign w:val="center"/>
          </w:tcPr>
          <w:p w14:paraId="40DFE48E" w14:textId="77777777" w:rsidR="00C24815" w:rsidRPr="00524D0E" w:rsidRDefault="00C24815" w:rsidP="003C6A44">
            <w:pPr>
              <w:pStyle w:val="Ttulo"/>
              <w:rPr>
                <w:rFonts w:asciiTheme="minorHAnsi" w:hAnsiTheme="minorHAnsi" w:cstheme="minorHAnsi"/>
                <w:sz w:val="21"/>
                <w:szCs w:val="21"/>
              </w:rPr>
            </w:pPr>
            <w:r w:rsidRPr="00524D0E">
              <w:rPr>
                <w:rFonts w:asciiTheme="minorHAnsi" w:hAnsiTheme="minorHAnsi" w:cstheme="minorHAnsi"/>
                <w:sz w:val="21"/>
                <w:szCs w:val="21"/>
              </w:rPr>
              <w:t>Valor Total</w:t>
            </w:r>
          </w:p>
        </w:tc>
      </w:tr>
      <w:tr w:rsidR="00D96A66" w:rsidRPr="00524D0E" w14:paraId="401A8C14" w14:textId="77777777" w:rsidTr="004D6678">
        <w:trPr>
          <w:trHeight w:val="4042"/>
        </w:trPr>
        <w:tc>
          <w:tcPr>
            <w:tcW w:w="560" w:type="dxa"/>
            <w:vAlign w:val="center"/>
          </w:tcPr>
          <w:p w14:paraId="5DFD2E7A" w14:textId="54C030AB"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1</w:t>
            </w:r>
          </w:p>
        </w:tc>
        <w:tc>
          <w:tcPr>
            <w:tcW w:w="565" w:type="dxa"/>
            <w:shd w:val="clear" w:color="auto" w:fill="auto"/>
            <w:noWrap/>
            <w:vAlign w:val="center"/>
          </w:tcPr>
          <w:p w14:paraId="54ECDDB4" w14:textId="2E40E774"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1</w:t>
            </w:r>
          </w:p>
        </w:tc>
        <w:tc>
          <w:tcPr>
            <w:tcW w:w="632" w:type="dxa"/>
            <w:shd w:val="clear" w:color="auto" w:fill="auto"/>
            <w:noWrap/>
            <w:vAlign w:val="center"/>
          </w:tcPr>
          <w:p w14:paraId="1E022500" w14:textId="0AFC08A3"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1</w:t>
            </w:r>
          </w:p>
        </w:tc>
        <w:tc>
          <w:tcPr>
            <w:tcW w:w="611" w:type="dxa"/>
            <w:vAlign w:val="center"/>
          </w:tcPr>
          <w:p w14:paraId="535225F9" w14:textId="01E4113D"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UN</w:t>
            </w:r>
          </w:p>
        </w:tc>
        <w:tc>
          <w:tcPr>
            <w:tcW w:w="4290" w:type="dxa"/>
            <w:vAlign w:val="center"/>
          </w:tcPr>
          <w:p w14:paraId="1187AB69" w14:textId="725D3221" w:rsidR="00D96A66" w:rsidRPr="00524D0E" w:rsidRDefault="00D96A66" w:rsidP="00D96A66">
            <w:pPr>
              <w:pStyle w:val="Ttulo1"/>
              <w:rPr>
                <w:rFonts w:asciiTheme="minorHAnsi" w:hAnsiTheme="minorHAnsi" w:cstheme="minorHAnsi"/>
                <w:sz w:val="21"/>
                <w:szCs w:val="21"/>
              </w:rPr>
            </w:pPr>
            <w:proofErr w:type="spellStart"/>
            <w:r w:rsidRPr="00524D0E">
              <w:rPr>
                <w:rFonts w:asciiTheme="minorHAnsi" w:hAnsiTheme="minorHAnsi" w:cstheme="minorHAnsi"/>
                <w:sz w:val="21"/>
                <w:szCs w:val="21"/>
              </w:rPr>
              <w:t>Orbitador</w:t>
            </w:r>
            <w:proofErr w:type="spellEnd"/>
            <w:r w:rsidRPr="00524D0E">
              <w:rPr>
                <w:rFonts w:asciiTheme="minorHAnsi" w:hAnsiTheme="minorHAnsi" w:cstheme="minorHAnsi"/>
                <w:sz w:val="21"/>
                <w:szCs w:val="21"/>
              </w:rPr>
              <w:t xml:space="preserve"> </w:t>
            </w:r>
            <w:proofErr w:type="spellStart"/>
            <w:r w:rsidRPr="00524D0E">
              <w:rPr>
                <w:rFonts w:asciiTheme="minorHAnsi" w:hAnsiTheme="minorHAnsi" w:cstheme="minorHAnsi"/>
                <w:sz w:val="21"/>
                <w:szCs w:val="21"/>
              </w:rPr>
              <w:t>vesibular</w:t>
            </w:r>
            <w:proofErr w:type="spellEnd"/>
            <w:r w:rsidRPr="00524D0E">
              <w:rPr>
                <w:rFonts w:asciiTheme="minorHAnsi" w:hAnsiTheme="minorHAnsi" w:cstheme="minorHAnsi"/>
                <w:sz w:val="21"/>
                <w:szCs w:val="21"/>
              </w:rPr>
              <w:t xml:space="preserve"> com trilho, um lado com estrutura de espaldar. Equipamento para sala sensorial que recebe acessórios suspensos. Construído em aço, constituído de duas vigas reforçadas - de seção retangular - longitudinais, suportadas por quatro colunas com sapatas, acabamento em pintura epóxi. Uma das vigas é acoplado um monotrilho deslizante em aço e nos outros argolões fixos. Acompanham ainda mínimo 04 molas de tração e 06 mosquetões. Suporta até 120 kg. As colunas são fixadas ao chão através de quatro sapatas, cada uma delas com quatro parafusos. Dimensões aproximadas: comprimento 3 metros. Largura interna de 1,30m e externa de 1,45m, entre colunas. Altura de 2,25m, garantia mínima 12</w:t>
            </w:r>
            <w:r w:rsidRPr="00524D0E">
              <w:rPr>
                <w:rFonts w:asciiTheme="minorHAnsi" w:hAnsiTheme="minorHAnsi" w:cstheme="minorHAnsi"/>
                <w:sz w:val="21"/>
                <w:szCs w:val="21"/>
              </w:rPr>
              <w:t>.</w:t>
            </w:r>
          </w:p>
        </w:tc>
        <w:tc>
          <w:tcPr>
            <w:tcW w:w="1559" w:type="dxa"/>
            <w:shd w:val="clear" w:color="auto" w:fill="auto"/>
            <w:noWrap/>
            <w:vAlign w:val="center"/>
          </w:tcPr>
          <w:p w14:paraId="1CC7887B" w14:textId="588C055F"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Própria</w:t>
            </w:r>
          </w:p>
        </w:tc>
        <w:tc>
          <w:tcPr>
            <w:tcW w:w="1134" w:type="dxa"/>
            <w:shd w:val="clear" w:color="auto" w:fill="auto"/>
            <w:noWrap/>
            <w:vAlign w:val="center"/>
          </w:tcPr>
          <w:p w14:paraId="2DCB860A" w14:textId="432500BC"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3.990,00</w:t>
            </w:r>
          </w:p>
        </w:tc>
        <w:tc>
          <w:tcPr>
            <w:tcW w:w="1134" w:type="dxa"/>
            <w:vAlign w:val="center"/>
          </w:tcPr>
          <w:p w14:paraId="73E1FFAD" w14:textId="7D99FDD1"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sz w:val="21"/>
                <w:szCs w:val="21"/>
              </w:rPr>
              <w:t>3.990,00</w:t>
            </w:r>
          </w:p>
        </w:tc>
      </w:tr>
      <w:tr w:rsidR="00D96A66" w:rsidRPr="00524D0E" w14:paraId="2A9F5577" w14:textId="77777777" w:rsidTr="004D6678">
        <w:trPr>
          <w:trHeight w:val="215"/>
        </w:trPr>
        <w:tc>
          <w:tcPr>
            <w:tcW w:w="560" w:type="dxa"/>
            <w:vAlign w:val="center"/>
          </w:tcPr>
          <w:p w14:paraId="7D5BE222" w14:textId="6C17EE9A"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2</w:t>
            </w:r>
          </w:p>
        </w:tc>
        <w:tc>
          <w:tcPr>
            <w:tcW w:w="565" w:type="dxa"/>
            <w:shd w:val="clear" w:color="auto" w:fill="auto"/>
            <w:noWrap/>
            <w:vAlign w:val="center"/>
          </w:tcPr>
          <w:p w14:paraId="48FF3F5E" w14:textId="38B43463"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1</w:t>
            </w:r>
          </w:p>
        </w:tc>
        <w:tc>
          <w:tcPr>
            <w:tcW w:w="632" w:type="dxa"/>
            <w:shd w:val="clear" w:color="auto" w:fill="auto"/>
            <w:noWrap/>
            <w:vAlign w:val="center"/>
          </w:tcPr>
          <w:p w14:paraId="032ECD4C" w14:textId="744A7D2C"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1</w:t>
            </w:r>
          </w:p>
        </w:tc>
        <w:tc>
          <w:tcPr>
            <w:tcW w:w="611" w:type="dxa"/>
            <w:vAlign w:val="center"/>
          </w:tcPr>
          <w:p w14:paraId="35868F69" w14:textId="68B0FE90"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UN</w:t>
            </w:r>
          </w:p>
        </w:tc>
        <w:tc>
          <w:tcPr>
            <w:tcW w:w="4290" w:type="dxa"/>
            <w:vAlign w:val="center"/>
          </w:tcPr>
          <w:p w14:paraId="06388ED6" w14:textId="6922C4A2" w:rsidR="00D96A66" w:rsidRPr="00524D0E" w:rsidRDefault="00D96A66" w:rsidP="00D96A66">
            <w:pPr>
              <w:pStyle w:val="Ttulo1"/>
              <w:rPr>
                <w:rFonts w:asciiTheme="minorHAnsi" w:hAnsiTheme="minorHAnsi" w:cstheme="minorHAnsi"/>
                <w:sz w:val="21"/>
                <w:szCs w:val="21"/>
              </w:rPr>
            </w:pPr>
            <w:r w:rsidRPr="00524D0E">
              <w:rPr>
                <w:rFonts w:asciiTheme="minorHAnsi" w:hAnsiTheme="minorHAnsi" w:cstheme="minorHAnsi"/>
                <w:sz w:val="21"/>
                <w:szCs w:val="21"/>
              </w:rPr>
              <w:t xml:space="preserve">Cavalo suspenso, formato de rolo ou meia lua, desenvolvido a partir de material resistente, alumínio, tarugo de isopor ou madeira, com revestimento de espuma e acabamento em capa de </w:t>
            </w:r>
            <w:proofErr w:type="spellStart"/>
            <w:r w:rsidRPr="00524D0E">
              <w:rPr>
                <w:rFonts w:asciiTheme="minorHAnsi" w:hAnsiTheme="minorHAnsi" w:cstheme="minorHAnsi"/>
                <w:sz w:val="21"/>
                <w:szCs w:val="21"/>
              </w:rPr>
              <w:t>courvin</w:t>
            </w:r>
            <w:proofErr w:type="spellEnd"/>
            <w:r w:rsidRPr="00524D0E">
              <w:rPr>
                <w:rFonts w:asciiTheme="minorHAnsi" w:hAnsiTheme="minorHAnsi" w:cstheme="minorHAnsi"/>
                <w:sz w:val="21"/>
                <w:szCs w:val="21"/>
              </w:rPr>
              <w:t xml:space="preserve">, colorido, acompanha apoio para os pés e corda para sustentação. Dimensões aproximadas: 1,00 m de comprimento por 0,30m de diâmetro. Garantia mínima 12 meses. </w:t>
            </w:r>
          </w:p>
        </w:tc>
        <w:tc>
          <w:tcPr>
            <w:tcW w:w="1559" w:type="dxa"/>
            <w:shd w:val="clear" w:color="auto" w:fill="auto"/>
            <w:noWrap/>
            <w:vAlign w:val="center"/>
          </w:tcPr>
          <w:p w14:paraId="42CC4A22" w14:textId="1A437475"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Própria</w:t>
            </w:r>
          </w:p>
        </w:tc>
        <w:tc>
          <w:tcPr>
            <w:tcW w:w="1134" w:type="dxa"/>
            <w:shd w:val="clear" w:color="auto" w:fill="auto"/>
            <w:noWrap/>
            <w:vAlign w:val="center"/>
          </w:tcPr>
          <w:p w14:paraId="3244E281" w14:textId="1CE04B91"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1.000,00</w:t>
            </w:r>
          </w:p>
        </w:tc>
        <w:tc>
          <w:tcPr>
            <w:tcW w:w="1134" w:type="dxa"/>
            <w:vAlign w:val="center"/>
          </w:tcPr>
          <w:p w14:paraId="17B234C6" w14:textId="63BFCBA5"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sz w:val="21"/>
                <w:szCs w:val="21"/>
              </w:rPr>
              <w:t>1.000,00</w:t>
            </w:r>
          </w:p>
        </w:tc>
      </w:tr>
      <w:tr w:rsidR="00D96A66" w:rsidRPr="00524D0E" w14:paraId="70CCD553" w14:textId="77777777" w:rsidTr="004D6678">
        <w:trPr>
          <w:trHeight w:val="215"/>
        </w:trPr>
        <w:tc>
          <w:tcPr>
            <w:tcW w:w="560" w:type="dxa"/>
            <w:vAlign w:val="center"/>
          </w:tcPr>
          <w:p w14:paraId="1D5F551D" w14:textId="6D298C05"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3</w:t>
            </w:r>
          </w:p>
        </w:tc>
        <w:tc>
          <w:tcPr>
            <w:tcW w:w="565" w:type="dxa"/>
            <w:shd w:val="clear" w:color="auto" w:fill="auto"/>
            <w:noWrap/>
            <w:vAlign w:val="center"/>
          </w:tcPr>
          <w:p w14:paraId="6D50ED3C" w14:textId="75DE7163"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1</w:t>
            </w:r>
          </w:p>
        </w:tc>
        <w:tc>
          <w:tcPr>
            <w:tcW w:w="632" w:type="dxa"/>
            <w:shd w:val="clear" w:color="auto" w:fill="auto"/>
            <w:noWrap/>
            <w:vAlign w:val="center"/>
          </w:tcPr>
          <w:p w14:paraId="54A9FD5F" w14:textId="71B0CA70"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1</w:t>
            </w:r>
          </w:p>
        </w:tc>
        <w:tc>
          <w:tcPr>
            <w:tcW w:w="611" w:type="dxa"/>
            <w:vAlign w:val="center"/>
          </w:tcPr>
          <w:p w14:paraId="186A18FB" w14:textId="2653250C"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UN</w:t>
            </w:r>
          </w:p>
        </w:tc>
        <w:tc>
          <w:tcPr>
            <w:tcW w:w="4290" w:type="dxa"/>
            <w:vAlign w:val="center"/>
          </w:tcPr>
          <w:p w14:paraId="394D0523" w14:textId="3B477805" w:rsidR="00D96A66" w:rsidRPr="00524D0E" w:rsidRDefault="00D96A66" w:rsidP="00D96A66">
            <w:pPr>
              <w:pStyle w:val="Ttulo1"/>
              <w:rPr>
                <w:rFonts w:asciiTheme="minorHAnsi" w:hAnsiTheme="minorHAnsi" w:cstheme="minorHAnsi"/>
                <w:sz w:val="21"/>
                <w:szCs w:val="21"/>
              </w:rPr>
            </w:pPr>
            <w:r w:rsidRPr="00524D0E">
              <w:rPr>
                <w:rFonts w:asciiTheme="minorHAnsi" w:hAnsiTheme="minorHAnsi" w:cstheme="minorHAnsi"/>
                <w:sz w:val="21"/>
                <w:szCs w:val="21"/>
              </w:rPr>
              <w:t xml:space="preserve">Rede lycra ou casulo </w:t>
            </w:r>
            <w:r w:rsidRPr="00524D0E">
              <w:rPr>
                <w:rFonts w:asciiTheme="minorHAnsi" w:hAnsiTheme="minorHAnsi" w:cstheme="minorHAnsi"/>
                <w:sz w:val="21"/>
                <w:szCs w:val="21"/>
              </w:rPr>
              <w:t>elástico</w:t>
            </w:r>
            <w:r w:rsidRPr="00524D0E">
              <w:rPr>
                <w:rFonts w:asciiTheme="minorHAnsi" w:hAnsiTheme="minorHAnsi" w:cstheme="minorHAnsi"/>
                <w:sz w:val="21"/>
                <w:szCs w:val="21"/>
              </w:rPr>
              <w:t xml:space="preserve">, balanço sensorial, em material tecido lycra, capacidade carga de 120kg, tipo de fixação:4 suportes nas pontas. Garantia mínima de 12 meses. </w:t>
            </w:r>
          </w:p>
        </w:tc>
        <w:tc>
          <w:tcPr>
            <w:tcW w:w="1559" w:type="dxa"/>
            <w:shd w:val="clear" w:color="auto" w:fill="auto"/>
            <w:noWrap/>
            <w:vAlign w:val="center"/>
          </w:tcPr>
          <w:p w14:paraId="5ACAF325" w14:textId="68FFF810"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Própria</w:t>
            </w:r>
          </w:p>
        </w:tc>
        <w:tc>
          <w:tcPr>
            <w:tcW w:w="1134" w:type="dxa"/>
            <w:shd w:val="clear" w:color="auto" w:fill="auto"/>
            <w:noWrap/>
            <w:vAlign w:val="center"/>
          </w:tcPr>
          <w:p w14:paraId="36DEADB4" w14:textId="6F34A4FE"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600,00</w:t>
            </w:r>
          </w:p>
        </w:tc>
        <w:tc>
          <w:tcPr>
            <w:tcW w:w="1134" w:type="dxa"/>
            <w:vAlign w:val="center"/>
          </w:tcPr>
          <w:p w14:paraId="17BAB560" w14:textId="51AA97E3"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sz w:val="21"/>
                <w:szCs w:val="21"/>
              </w:rPr>
              <w:t>600,00</w:t>
            </w:r>
          </w:p>
        </w:tc>
      </w:tr>
      <w:tr w:rsidR="00D96A66" w:rsidRPr="00524D0E" w14:paraId="1A5A973E" w14:textId="77777777" w:rsidTr="004D6678">
        <w:trPr>
          <w:trHeight w:val="215"/>
        </w:trPr>
        <w:tc>
          <w:tcPr>
            <w:tcW w:w="560" w:type="dxa"/>
            <w:vAlign w:val="center"/>
          </w:tcPr>
          <w:p w14:paraId="7DAE0280" w14:textId="6DED823E"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lastRenderedPageBreak/>
              <w:t>4</w:t>
            </w:r>
          </w:p>
        </w:tc>
        <w:tc>
          <w:tcPr>
            <w:tcW w:w="565" w:type="dxa"/>
            <w:shd w:val="clear" w:color="auto" w:fill="auto"/>
            <w:noWrap/>
            <w:vAlign w:val="center"/>
          </w:tcPr>
          <w:p w14:paraId="17A2D18D" w14:textId="2E762A4A"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1</w:t>
            </w:r>
          </w:p>
        </w:tc>
        <w:tc>
          <w:tcPr>
            <w:tcW w:w="632" w:type="dxa"/>
            <w:shd w:val="clear" w:color="auto" w:fill="auto"/>
            <w:noWrap/>
            <w:vAlign w:val="center"/>
          </w:tcPr>
          <w:p w14:paraId="5C4DDB2C" w14:textId="06412C22"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1</w:t>
            </w:r>
          </w:p>
        </w:tc>
        <w:tc>
          <w:tcPr>
            <w:tcW w:w="611" w:type="dxa"/>
            <w:vAlign w:val="center"/>
          </w:tcPr>
          <w:p w14:paraId="31DE15BB" w14:textId="0D46C043"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UN</w:t>
            </w:r>
          </w:p>
        </w:tc>
        <w:tc>
          <w:tcPr>
            <w:tcW w:w="4290" w:type="dxa"/>
            <w:vAlign w:val="center"/>
          </w:tcPr>
          <w:p w14:paraId="2FF46C3E" w14:textId="6E4A8EBF" w:rsidR="00D96A66" w:rsidRPr="00524D0E" w:rsidRDefault="00D96A66" w:rsidP="00D96A66">
            <w:pPr>
              <w:pStyle w:val="Ttulo1"/>
              <w:rPr>
                <w:rFonts w:asciiTheme="minorHAnsi" w:hAnsiTheme="minorHAnsi" w:cstheme="minorHAnsi"/>
                <w:sz w:val="21"/>
                <w:szCs w:val="21"/>
              </w:rPr>
            </w:pPr>
            <w:r w:rsidRPr="00524D0E">
              <w:rPr>
                <w:rFonts w:asciiTheme="minorHAnsi" w:hAnsiTheme="minorHAnsi" w:cstheme="minorHAnsi"/>
                <w:sz w:val="21"/>
                <w:szCs w:val="21"/>
              </w:rPr>
              <w:t xml:space="preserve">Balanço plataforma g, plataforma suspensa, produzido em madeira estofada, revestido de </w:t>
            </w:r>
            <w:proofErr w:type="spellStart"/>
            <w:r w:rsidRPr="00524D0E">
              <w:rPr>
                <w:rFonts w:asciiTheme="minorHAnsi" w:hAnsiTheme="minorHAnsi" w:cstheme="minorHAnsi"/>
                <w:sz w:val="21"/>
                <w:szCs w:val="21"/>
              </w:rPr>
              <w:t>courvin</w:t>
            </w:r>
            <w:proofErr w:type="spellEnd"/>
            <w:r w:rsidRPr="00524D0E">
              <w:rPr>
                <w:rFonts w:asciiTheme="minorHAnsi" w:hAnsiTheme="minorHAnsi" w:cstheme="minorHAnsi"/>
                <w:sz w:val="21"/>
                <w:szCs w:val="21"/>
              </w:rPr>
              <w:t xml:space="preserve">, colorido, com ganchos e cordas de sustentação. Dimensões aproximadas: 0,60 x 1,00 m. Peso suportado até 120 kg. Garantia mínima de 12 meses. </w:t>
            </w:r>
          </w:p>
        </w:tc>
        <w:tc>
          <w:tcPr>
            <w:tcW w:w="1559" w:type="dxa"/>
            <w:shd w:val="clear" w:color="auto" w:fill="auto"/>
            <w:noWrap/>
            <w:vAlign w:val="center"/>
          </w:tcPr>
          <w:p w14:paraId="4EE96109" w14:textId="26F029C6"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Própria</w:t>
            </w:r>
          </w:p>
        </w:tc>
        <w:tc>
          <w:tcPr>
            <w:tcW w:w="1134" w:type="dxa"/>
            <w:shd w:val="clear" w:color="auto" w:fill="auto"/>
            <w:noWrap/>
            <w:vAlign w:val="center"/>
          </w:tcPr>
          <w:p w14:paraId="6A3C804A" w14:textId="2B1124E7"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800,00</w:t>
            </w:r>
          </w:p>
        </w:tc>
        <w:tc>
          <w:tcPr>
            <w:tcW w:w="1134" w:type="dxa"/>
            <w:vAlign w:val="center"/>
          </w:tcPr>
          <w:p w14:paraId="2E1297E9" w14:textId="4BC189CF"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sz w:val="21"/>
                <w:szCs w:val="21"/>
              </w:rPr>
              <w:t>800,00</w:t>
            </w:r>
          </w:p>
        </w:tc>
      </w:tr>
      <w:tr w:rsidR="00D96A66" w:rsidRPr="00524D0E" w14:paraId="5DD4E7A7" w14:textId="77777777" w:rsidTr="004D6678">
        <w:trPr>
          <w:trHeight w:val="215"/>
        </w:trPr>
        <w:tc>
          <w:tcPr>
            <w:tcW w:w="560" w:type="dxa"/>
            <w:vAlign w:val="center"/>
          </w:tcPr>
          <w:p w14:paraId="4478A4AA" w14:textId="6C8C19D2"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5</w:t>
            </w:r>
          </w:p>
        </w:tc>
        <w:tc>
          <w:tcPr>
            <w:tcW w:w="565" w:type="dxa"/>
            <w:shd w:val="clear" w:color="auto" w:fill="auto"/>
            <w:noWrap/>
            <w:vAlign w:val="center"/>
          </w:tcPr>
          <w:p w14:paraId="6351F1A3" w14:textId="3D532F5F"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1</w:t>
            </w:r>
          </w:p>
        </w:tc>
        <w:tc>
          <w:tcPr>
            <w:tcW w:w="632" w:type="dxa"/>
            <w:shd w:val="clear" w:color="auto" w:fill="auto"/>
            <w:noWrap/>
            <w:vAlign w:val="center"/>
          </w:tcPr>
          <w:p w14:paraId="59AFD8EC" w14:textId="3B4D1E43"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1</w:t>
            </w:r>
          </w:p>
        </w:tc>
        <w:tc>
          <w:tcPr>
            <w:tcW w:w="611" w:type="dxa"/>
            <w:vAlign w:val="center"/>
          </w:tcPr>
          <w:p w14:paraId="4A21C65A" w14:textId="188EC683"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UN</w:t>
            </w:r>
          </w:p>
        </w:tc>
        <w:tc>
          <w:tcPr>
            <w:tcW w:w="4290" w:type="dxa"/>
            <w:vAlign w:val="center"/>
          </w:tcPr>
          <w:p w14:paraId="0CC344C3" w14:textId="38623EB8" w:rsidR="00D96A66" w:rsidRPr="00524D0E" w:rsidRDefault="00D96A66" w:rsidP="00D96A66">
            <w:pPr>
              <w:pStyle w:val="Ttulo1"/>
              <w:rPr>
                <w:rFonts w:asciiTheme="minorHAnsi" w:hAnsiTheme="minorHAnsi" w:cstheme="minorHAnsi"/>
                <w:sz w:val="21"/>
                <w:szCs w:val="21"/>
              </w:rPr>
            </w:pPr>
            <w:r w:rsidRPr="00524D0E">
              <w:rPr>
                <w:rFonts w:asciiTheme="minorHAnsi" w:hAnsiTheme="minorHAnsi" w:cstheme="minorHAnsi"/>
                <w:sz w:val="21"/>
                <w:szCs w:val="21"/>
              </w:rPr>
              <w:t xml:space="preserve">Piscina de bolinhas de paredes espumada, estrutura de madeira, plástica reforçada ou metal, revestida de </w:t>
            </w:r>
            <w:proofErr w:type="spellStart"/>
            <w:r w:rsidRPr="00524D0E">
              <w:rPr>
                <w:rFonts w:asciiTheme="minorHAnsi" w:hAnsiTheme="minorHAnsi" w:cstheme="minorHAnsi"/>
                <w:sz w:val="21"/>
                <w:szCs w:val="21"/>
              </w:rPr>
              <w:t>courvin</w:t>
            </w:r>
            <w:proofErr w:type="spellEnd"/>
            <w:r w:rsidRPr="00524D0E">
              <w:rPr>
                <w:rFonts w:asciiTheme="minorHAnsi" w:hAnsiTheme="minorHAnsi" w:cstheme="minorHAnsi"/>
                <w:sz w:val="21"/>
                <w:szCs w:val="21"/>
              </w:rPr>
              <w:t xml:space="preserve">, colorida, sistema de montagem por velcro, acompanhada de 2000 bolinhas de plástico. Dimensões aproximadas:  1,50/1,50/0,15 m de largura e espessura e 0,55 m de altura, colorida. Garantia mínima 12 meses. </w:t>
            </w:r>
          </w:p>
        </w:tc>
        <w:tc>
          <w:tcPr>
            <w:tcW w:w="1559" w:type="dxa"/>
            <w:shd w:val="clear" w:color="auto" w:fill="auto"/>
            <w:noWrap/>
            <w:vAlign w:val="center"/>
          </w:tcPr>
          <w:p w14:paraId="3A31AD0E" w14:textId="3BA998DE"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Própria</w:t>
            </w:r>
          </w:p>
        </w:tc>
        <w:tc>
          <w:tcPr>
            <w:tcW w:w="1134" w:type="dxa"/>
            <w:shd w:val="clear" w:color="auto" w:fill="auto"/>
            <w:noWrap/>
            <w:vAlign w:val="center"/>
          </w:tcPr>
          <w:p w14:paraId="1EC8BF1D" w14:textId="1190C10A"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1.440,00</w:t>
            </w:r>
          </w:p>
        </w:tc>
        <w:tc>
          <w:tcPr>
            <w:tcW w:w="1134" w:type="dxa"/>
            <w:vAlign w:val="center"/>
          </w:tcPr>
          <w:p w14:paraId="16588AE3" w14:textId="794A611D"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sz w:val="21"/>
                <w:szCs w:val="21"/>
              </w:rPr>
              <w:t>1.440,00</w:t>
            </w:r>
          </w:p>
        </w:tc>
      </w:tr>
      <w:tr w:rsidR="00D96A66" w:rsidRPr="00524D0E" w14:paraId="49440D33" w14:textId="77777777" w:rsidTr="004D6678">
        <w:trPr>
          <w:trHeight w:val="215"/>
        </w:trPr>
        <w:tc>
          <w:tcPr>
            <w:tcW w:w="560" w:type="dxa"/>
            <w:vAlign w:val="center"/>
          </w:tcPr>
          <w:p w14:paraId="73AE6854" w14:textId="55C77417"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6</w:t>
            </w:r>
          </w:p>
        </w:tc>
        <w:tc>
          <w:tcPr>
            <w:tcW w:w="565" w:type="dxa"/>
            <w:shd w:val="clear" w:color="auto" w:fill="auto"/>
            <w:noWrap/>
            <w:vAlign w:val="center"/>
          </w:tcPr>
          <w:p w14:paraId="04E54E63" w14:textId="2C0CFC5A"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1</w:t>
            </w:r>
          </w:p>
        </w:tc>
        <w:tc>
          <w:tcPr>
            <w:tcW w:w="632" w:type="dxa"/>
            <w:shd w:val="clear" w:color="auto" w:fill="auto"/>
            <w:noWrap/>
            <w:vAlign w:val="center"/>
          </w:tcPr>
          <w:p w14:paraId="6BFCE6C8" w14:textId="0939C491"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1</w:t>
            </w:r>
          </w:p>
        </w:tc>
        <w:tc>
          <w:tcPr>
            <w:tcW w:w="611" w:type="dxa"/>
            <w:vAlign w:val="center"/>
          </w:tcPr>
          <w:p w14:paraId="602E770C" w14:textId="0836A72D"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UN</w:t>
            </w:r>
          </w:p>
        </w:tc>
        <w:tc>
          <w:tcPr>
            <w:tcW w:w="4290" w:type="dxa"/>
            <w:vAlign w:val="center"/>
          </w:tcPr>
          <w:p w14:paraId="7199F2E1" w14:textId="33B81B2D" w:rsidR="00D96A66" w:rsidRPr="00524D0E" w:rsidRDefault="00D96A66" w:rsidP="00D96A66">
            <w:pPr>
              <w:pStyle w:val="Ttulo1"/>
              <w:rPr>
                <w:rFonts w:asciiTheme="minorHAnsi" w:hAnsiTheme="minorHAnsi" w:cstheme="minorHAnsi"/>
                <w:sz w:val="21"/>
                <w:szCs w:val="21"/>
              </w:rPr>
            </w:pPr>
            <w:r w:rsidRPr="00524D0E">
              <w:rPr>
                <w:rFonts w:asciiTheme="minorHAnsi" w:hAnsiTheme="minorHAnsi" w:cstheme="minorHAnsi"/>
                <w:sz w:val="21"/>
                <w:szCs w:val="21"/>
              </w:rPr>
              <w:t xml:space="preserve">Rampa com base, base caixote com duas reentrâncias laterais para facilitar transporte e prancha feitas em madeira MDF de no mínimo 0,15mm, com acabamento em verniz protetor. Dimensões aproximadas: comprimento 2,00m x largura 0,50m x altura maior na base 0,40m. Garantia mínima 12 meses. </w:t>
            </w:r>
          </w:p>
        </w:tc>
        <w:tc>
          <w:tcPr>
            <w:tcW w:w="1559" w:type="dxa"/>
            <w:shd w:val="clear" w:color="auto" w:fill="auto"/>
            <w:noWrap/>
            <w:vAlign w:val="center"/>
          </w:tcPr>
          <w:p w14:paraId="3A0794AE" w14:textId="47C915B0"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Própria</w:t>
            </w:r>
          </w:p>
        </w:tc>
        <w:tc>
          <w:tcPr>
            <w:tcW w:w="1134" w:type="dxa"/>
            <w:shd w:val="clear" w:color="auto" w:fill="auto"/>
            <w:noWrap/>
            <w:vAlign w:val="center"/>
          </w:tcPr>
          <w:p w14:paraId="4FDFA343" w14:textId="07A6041E"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790,00</w:t>
            </w:r>
          </w:p>
        </w:tc>
        <w:tc>
          <w:tcPr>
            <w:tcW w:w="1134" w:type="dxa"/>
            <w:vAlign w:val="center"/>
          </w:tcPr>
          <w:p w14:paraId="51872931" w14:textId="06F8AA0D"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sz w:val="21"/>
                <w:szCs w:val="21"/>
              </w:rPr>
              <w:t>790,00</w:t>
            </w:r>
          </w:p>
        </w:tc>
      </w:tr>
      <w:tr w:rsidR="00D96A66" w:rsidRPr="00524D0E" w14:paraId="44614DAC" w14:textId="77777777" w:rsidTr="004D6678">
        <w:trPr>
          <w:trHeight w:val="215"/>
        </w:trPr>
        <w:tc>
          <w:tcPr>
            <w:tcW w:w="560" w:type="dxa"/>
            <w:vAlign w:val="center"/>
          </w:tcPr>
          <w:p w14:paraId="2C199BD3" w14:textId="5FBD7849"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7</w:t>
            </w:r>
          </w:p>
        </w:tc>
        <w:tc>
          <w:tcPr>
            <w:tcW w:w="565" w:type="dxa"/>
            <w:shd w:val="clear" w:color="auto" w:fill="auto"/>
            <w:noWrap/>
            <w:vAlign w:val="center"/>
          </w:tcPr>
          <w:p w14:paraId="6D7BBE7F" w14:textId="38F75F2C"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1</w:t>
            </w:r>
          </w:p>
        </w:tc>
        <w:tc>
          <w:tcPr>
            <w:tcW w:w="632" w:type="dxa"/>
            <w:shd w:val="clear" w:color="auto" w:fill="auto"/>
            <w:noWrap/>
            <w:vAlign w:val="center"/>
          </w:tcPr>
          <w:p w14:paraId="3F480DF7" w14:textId="050ADBF3"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1</w:t>
            </w:r>
          </w:p>
        </w:tc>
        <w:tc>
          <w:tcPr>
            <w:tcW w:w="611" w:type="dxa"/>
            <w:vAlign w:val="center"/>
          </w:tcPr>
          <w:p w14:paraId="4A4C9213" w14:textId="0CA4BF44"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UN</w:t>
            </w:r>
          </w:p>
        </w:tc>
        <w:tc>
          <w:tcPr>
            <w:tcW w:w="4290" w:type="dxa"/>
            <w:vAlign w:val="center"/>
          </w:tcPr>
          <w:p w14:paraId="768CB878" w14:textId="274A39D8" w:rsidR="00D96A66" w:rsidRPr="00524D0E" w:rsidRDefault="00D96A66" w:rsidP="00D96A66">
            <w:pPr>
              <w:pStyle w:val="Ttulo1"/>
              <w:rPr>
                <w:rFonts w:asciiTheme="minorHAnsi" w:hAnsiTheme="minorHAnsi" w:cstheme="minorHAnsi"/>
                <w:sz w:val="21"/>
                <w:szCs w:val="21"/>
              </w:rPr>
            </w:pPr>
            <w:r w:rsidRPr="00524D0E">
              <w:rPr>
                <w:rFonts w:asciiTheme="minorHAnsi" w:hAnsiTheme="minorHAnsi" w:cstheme="minorHAnsi"/>
                <w:sz w:val="21"/>
                <w:szCs w:val="21"/>
              </w:rPr>
              <w:t xml:space="preserve">Parede de escalada com agarras, em MDF resistente naval, mínimo de 0,20 mm, acabamento em tinta epóxi ou verniz, com agarras para escalada coloridos. Dimensões aproximadas: 3,00 metros de altura e 2,00 metros de largura. Podendo ser divididas, contendo mínimo de 10 agarras por placa de 1,6 m². Garantia mínima 12 meses. </w:t>
            </w:r>
          </w:p>
        </w:tc>
        <w:tc>
          <w:tcPr>
            <w:tcW w:w="1559" w:type="dxa"/>
            <w:shd w:val="clear" w:color="auto" w:fill="auto"/>
            <w:noWrap/>
            <w:vAlign w:val="center"/>
          </w:tcPr>
          <w:p w14:paraId="0F8DBE12" w14:textId="4617E36A"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Própria</w:t>
            </w:r>
          </w:p>
        </w:tc>
        <w:tc>
          <w:tcPr>
            <w:tcW w:w="1134" w:type="dxa"/>
            <w:shd w:val="clear" w:color="auto" w:fill="auto"/>
            <w:noWrap/>
            <w:vAlign w:val="center"/>
          </w:tcPr>
          <w:p w14:paraId="4BC1705C" w14:textId="7EFE52E3"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2.800,00</w:t>
            </w:r>
          </w:p>
        </w:tc>
        <w:tc>
          <w:tcPr>
            <w:tcW w:w="1134" w:type="dxa"/>
            <w:vAlign w:val="center"/>
          </w:tcPr>
          <w:p w14:paraId="57005F9F" w14:textId="7DBED568"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sz w:val="21"/>
                <w:szCs w:val="21"/>
              </w:rPr>
              <w:t>2.800,00</w:t>
            </w:r>
          </w:p>
        </w:tc>
      </w:tr>
      <w:tr w:rsidR="00D96A66" w:rsidRPr="00524D0E" w14:paraId="46222B4A" w14:textId="77777777" w:rsidTr="004D6678">
        <w:trPr>
          <w:trHeight w:val="215"/>
        </w:trPr>
        <w:tc>
          <w:tcPr>
            <w:tcW w:w="560" w:type="dxa"/>
            <w:vAlign w:val="center"/>
          </w:tcPr>
          <w:p w14:paraId="7595AFFD" w14:textId="02BC71DF"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8</w:t>
            </w:r>
          </w:p>
        </w:tc>
        <w:tc>
          <w:tcPr>
            <w:tcW w:w="565" w:type="dxa"/>
            <w:shd w:val="clear" w:color="auto" w:fill="auto"/>
            <w:noWrap/>
            <w:vAlign w:val="center"/>
          </w:tcPr>
          <w:p w14:paraId="0A8D74B9" w14:textId="6599D867"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1</w:t>
            </w:r>
          </w:p>
        </w:tc>
        <w:tc>
          <w:tcPr>
            <w:tcW w:w="632" w:type="dxa"/>
            <w:shd w:val="clear" w:color="auto" w:fill="auto"/>
            <w:noWrap/>
            <w:vAlign w:val="center"/>
          </w:tcPr>
          <w:p w14:paraId="6FC3A1C4" w14:textId="5A0FC574"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1</w:t>
            </w:r>
          </w:p>
        </w:tc>
        <w:tc>
          <w:tcPr>
            <w:tcW w:w="611" w:type="dxa"/>
            <w:vAlign w:val="center"/>
          </w:tcPr>
          <w:p w14:paraId="3F21BDC3" w14:textId="2A16CB68"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UN</w:t>
            </w:r>
          </w:p>
        </w:tc>
        <w:tc>
          <w:tcPr>
            <w:tcW w:w="4290" w:type="dxa"/>
            <w:vAlign w:val="center"/>
          </w:tcPr>
          <w:p w14:paraId="0C79A880" w14:textId="47862D92" w:rsidR="00D96A66" w:rsidRPr="00524D0E" w:rsidRDefault="00D96A66" w:rsidP="00D96A66">
            <w:pPr>
              <w:pStyle w:val="Ttulo1"/>
              <w:rPr>
                <w:rFonts w:asciiTheme="minorHAnsi" w:hAnsiTheme="minorHAnsi" w:cstheme="minorHAnsi"/>
                <w:sz w:val="21"/>
                <w:szCs w:val="21"/>
              </w:rPr>
            </w:pPr>
            <w:r w:rsidRPr="00524D0E">
              <w:rPr>
                <w:rFonts w:asciiTheme="minorHAnsi" w:hAnsiTheme="minorHAnsi" w:cstheme="minorHAnsi"/>
                <w:sz w:val="21"/>
                <w:szCs w:val="21"/>
              </w:rPr>
              <w:t xml:space="preserve">Barril, base em alumínio, revestido em espuma densidade mínima d 33, e acabamento em capa de </w:t>
            </w:r>
            <w:proofErr w:type="spellStart"/>
            <w:r w:rsidRPr="00524D0E">
              <w:rPr>
                <w:rFonts w:asciiTheme="minorHAnsi" w:hAnsiTheme="minorHAnsi" w:cstheme="minorHAnsi"/>
                <w:sz w:val="21"/>
                <w:szCs w:val="21"/>
              </w:rPr>
              <w:t>courvin</w:t>
            </w:r>
            <w:proofErr w:type="spellEnd"/>
            <w:r w:rsidRPr="00524D0E">
              <w:rPr>
                <w:rFonts w:asciiTheme="minorHAnsi" w:hAnsiTheme="minorHAnsi" w:cstheme="minorHAnsi"/>
                <w:sz w:val="21"/>
                <w:szCs w:val="21"/>
              </w:rPr>
              <w:t xml:space="preserve">, colorido. Dimensões aproximadas: Externa 0,75 m / interna 0,48 m e altura 0,82m. Garantia mínima 12 meses. </w:t>
            </w:r>
          </w:p>
        </w:tc>
        <w:tc>
          <w:tcPr>
            <w:tcW w:w="1559" w:type="dxa"/>
            <w:shd w:val="clear" w:color="auto" w:fill="auto"/>
            <w:noWrap/>
            <w:vAlign w:val="center"/>
          </w:tcPr>
          <w:p w14:paraId="3241F4FE" w14:textId="41B66466"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Própria</w:t>
            </w:r>
          </w:p>
        </w:tc>
        <w:tc>
          <w:tcPr>
            <w:tcW w:w="1134" w:type="dxa"/>
            <w:shd w:val="clear" w:color="auto" w:fill="auto"/>
            <w:noWrap/>
            <w:vAlign w:val="center"/>
          </w:tcPr>
          <w:p w14:paraId="27607A7C" w14:textId="3C922A3E"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1.350,00</w:t>
            </w:r>
          </w:p>
        </w:tc>
        <w:tc>
          <w:tcPr>
            <w:tcW w:w="1134" w:type="dxa"/>
            <w:vAlign w:val="center"/>
          </w:tcPr>
          <w:p w14:paraId="3B47A217" w14:textId="4E6B58F3"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sz w:val="21"/>
                <w:szCs w:val="21"/>
              </w:rPr>
              <w:t>1.350,00</w:t>
            </w:r>
          </w:p>
        </w:tc>
      </w:tr>
      <w:tr w:rsidR="00D96A66" w:rsidRPr="00524D0E" w14:paraId="56ABB374" w14:textId="77777777" w:rsidTr="004D6678">
        <w:trPr>
          <w:trHeight w:val="215"/>
        </w:trPr>
        <w:tc>
          <w:tcPr>
            <w:tcW w:w="560" w:type="dxa"/>
            <w:vAlign w:val="center"/>
          </w:tcPr>
          <w:p w14:paraId="7482CDF0" w14:textId="12693A54"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9</w:t>
            </w:r>
          </w:p>
        </w:tc>
        <w:tc>
          <w:tcPr>
            <w:tcW w:w="565" w:type="dxa"/>
            <w:shd w:val="clear" w:color="auto" w:fill="auto"/>
            <w:noWrap/>
            <w:vAlign w:val="center"/>
          </w:tcPr>
          <w:p w14:paraId="59236BAB" w14:textId="018F1D40"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1</w:t>
            </w:r>
          </w:p>
        </w:tc>
        <w:tc>
          <w:tcPr>
            <w:tcW w:w="632" w:type="dxa"/>
            <w:shd w:val="clear" w:color="auto" w:fill="auto"/>
            <w:noWrap/>
            <w:vAlign w:val="center"/>
          </w:tcPr>
          <w:p w14:paraId="3EE66626" w14:textId="6A61C03E"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1</w:t>
            </w:r>
          </w:p>
        </w:tc>
        <w:tc>
          <w:tcPr>
            <w:tcW w:w="611" w:type="dxa"/>
            <w:vAlign w:val="center"/>
          </w:tcPr>
          <w:p w14:paraId="27E99048" w14:textId="4318F9DE"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UN</w:t>
            </w:r>
          </w:p>
        </w:tc>
        <w:tc>
          <w:tcPr>
            <w:tcW w:w="4290" w:type="dxa"/>
            <w:vAlign w:val="center"/>
          </w:tcPr>
          <w:p w14:paraId="4650D0C7" w14:textId="30369BCE" w:rsidR="00D96A66" w:rsidRPr="00524D0E" w:rsidRDefault="00D96A66" w:rsidP="00D96A66">
            <w:pPr>
              <w:pStyle w:val="Ttulo1"/>
              <w:rPr>
                <w:rFonts w:asciiTheme="minorHAnsi" w:hAnsiTheme="minorHAnsi" w:cstheme="minorHAnsi"/>
                <w:sz w:val="21"/>
                <w:szCs w:val="21"/>
              </w:rPr>
            </w:pPr>
            <w:r w:rsidRPr="00524D0E">
              <w:rPr>
                <w:rFonts w:asciiTheme="minorHAnsi" w:hAnsiTheme="minorHAnsi" w:cstheme="minorHAnsi"/>
                <w:sz w:val="21"/>
                <w:szCs w:val="21"/>
              </w:rPr>
              <w:t xml:space="preserve">Donuts, composto de madeira leve ou alumínio, revestido em espuma densidade mínima d33, e acabamento em capa de </w:t>
            </w:r>
            <w:proofErr w:type="spellStart"/>
            <w:r w:rsidRPr="00524D0E">
              <w:rPr>
                <w:rFonts w:asciiTheme="minorHAnsi" w:hAnsiTheme="minorHAnsi" w:cstheme="minorHAnsi"/>
                <w:sz w:val="21"/>
                <w:szCs w:val="21"/>
              </w:rPr>
              <w:t>courvin</w:t>
            </w:r>
            <w:proofErr w:type="spellEnd"/>
            <w:r w:rsidRPr="00524D0E">
              <w:rPr>
                <w:rFonts w:asciiTheme="minorHAnsi" w:hAnsiTheme="minorHAnsi" w:cstheme="minorHAnsi"/>
                <w:sz w:val="21"/>
                <w:szCs w:val="21"/>
              </w:rPr>
              <w:t xml:space="preserve"> colorido. As duas partes são unidas através de uma cinta de tecido sintético resistente. Dimensões aproximadas: diâmetro externo de 1,20m, interno de 0,58m e largura de 0, 60m. Garantia mínima 12 meses. </w:t>
            </w:r>
          </w:p>
        </w:tc>
        <w:tc>
          <w:tcPr>
            <w:tcW w:w="1559" w:type="dxa"/>
            <w:shd w:val="clear" w:color="auto" w:fill="auto"/>
            <w:noWrap/>
            <w:vAlign w:val="center"/>
          </w:tcPr>
          <w:p w14:paraId="25664C18" w14:textId="7E8474F6"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Própria</w:t>
            </w:r>
          </w:p>
        </w:tc>
        <w:tc>
          <w:tcPr>
            <w:tcW w:w="1134" w:type="dxa"/>
            <w:shd w:val="clear" w:color="auto" w:fill="auto"/>
            <w:noWrap/>
            <w:vAlign w:val="center"/>
          </w:tcPr>
          <w:p w14:paraId="6081FA7A" w14:textId="47E18A77"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1.790,00</w:t>
            </w:r>
          </w:p>
        </w:tc>
        <w:tc>
          <w:tcPr>
            <w:tcW w:w="1134" w:type="dxa"/>
            <w:vAlign w:val="center"/>
          </w:tcPr>
          <w:p w14:paraId="7572F847" w14:textId="3289CF1F"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sz w:val="21"/>
                <w:szCs w:val="21"/>
              </w:rPr>
              <w:t>1.790,00</w:t>
            </w:r>
          </w:p>
        </w:tc>
      </w:tr>
      <w:tr w:rsidR="00D96A66" w:rsidRPr="00524D0E" w14:paraId="1AF3CE9D" w14:textId="77777777" w:rsidTr="004D6678">
        <w:trPr>
          <w:trHeight w:val="215"/>
        </w:trPr>
        <w:tc>
          <w:tcPr>
            <w:tcW w:w="560" w:type="dxa"/>
            <w:vAlign w:val="center"/>
          </w:tcPr>
          <w:p w14:paraId="69AF109C" w14:textId="1D3BF860"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10</w:t>
            </w:r>
          </w:p>
        </w:tc>
        <w:tc>
          <w:tcPr>
            <w:tcW w:w="565" w:type="dxa"/>
            <w:shd w:val="clear" w:color="auto" w:fill="auto"/>
            <w:noWrap/>
            <w:vAlign w:val="center"/>
          </w:tcPr>
          <w:p w14:paraId="7C1D287B" w14:textId="3A0405BA"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1</w:t>
            </w:r>
          </w:p>
        </w:tc>
        <w:tc>
          <w:tcPr>
            <w:tcW w:w="632" w:type="dxa"/>
            <w:shd w:val="clear" w:color="auto" w:fill="auto"/>
            <w:noWrap/>
            <w:vAlign w:val="center"/>
          </w:tcPr>
          <w:p w14:paraId="05A6E189" w14:textId="475C8CE2"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1</w:t>
            </w:r>
          </w:p>
        </w:tc>
        <w:tc>
          <w:tcPr>
            <w:tcW w:w="611" w:type="dxa"/>
            <w:vAlign w:val="center"/>
          </w:tcPr>
          <w:p w14:paraId="6E26F924" w14:textId="44958B8C"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UN</w:t>
            </w:r>
          </w:p>
        </w:tc>
        <w:tc>
          <w:tcPr>
            <w:tcW w:w="4290" w:type="dxa"/>
            <w:vAlign w:val="center"/>
          </w:tcPr>
          <w:p w14:paraId="6830D901" w14:textId="381764B5" w:rsidR="00D96A66" w:rsidRPr="00524D0E" w:rsidRDefault="00D96A66" w:rsidP="00D96A66">
            <w:pPr>
              <w:pStyle w:val="Ttulo1"/>
              <w:rPr>
                <w:rFonts w:asciiTheme="minorHAnsi" w:hAnsiTheme="minorHAnsi" w:cstheme="minorHAnsi"/>
                <w:sz w:val="21"/>
                <w:szCs w:val="21"/>
              </w:rPr>
            </w:pPr>
            <w:r w:rsidRPr="00524D0E">
              <w:rPr>
                <w:rFonts w:asciiTheme="minorHAnsi" w:hAnsiTheme="minorHAnsi" w:cstheme="minorHAnsi"/>
                <w:sz w:val="21"/>
                <w:szCs w:val="21"/>
              </w:rPr>
              <w:t xml:space="preserve">Rolo meia lua, composto de madeira compensada leve ou alumínio revestido em espuma densidade mínima d33, e acabamento em capa de </w:t>
            </w:r>
            <w:proofErr w:type="spellStart"/>
            <w:r w:rsidRPr="00524D0E">
              <w:rPr>
                <w:rFonts w:asciiTheme="minorHAnsi" w:hAnsiTheme="minorHAnsi" w:cstheme="minorHAnsi"/>
                <w:sz w:val="21"/>
                <w:szCs w:val="21"/>
              </w:rPr>
              <w:t>courvin</w:t>
            </w:r>
            <w:proofErr w:type="spellEnd"/>
            <w:r w:rsidRPr="00524D0E">
              <w:rPr>
                <w:rFonts w:asciiTheme="minorHAnsi" w:hAnsiTheme="minorHAnsi" w:cstheme="minorHAnsi"/>
                <w:sz w:val="21"/>
                <w:szCs w:val="21"/>
              </w:rPr>
              <w:t xml:space="preserve">, colorido. Dimensões aproximadas:  0,80m largura e 0,15m de altura. Garantia mínima 12 meses. </w:t>
            </w:r>
          </w:p>
        </w:tc>
        <w:tc>
          <w:tcPr>
            <w:tcW w:w="1559" w:type="dxa"/>
            <w:shd w:val="clear" w:color="auto" w:fill="auto"/>
            <w:noWrap/>
            <w:vAlign w:val="center"/>
          </w:tcPr>
          <w:p w14:paraId="3501F02D" w14:textId="7C91C878"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Própria</w:t>
            </w:r>
          </w:p>
        </w:tc>
        <w:tc>
          <w:tcPr>
            <w:tcW w:w="1134" w:type="dxa"/>
            <w:shd w:val="clear" w:color="auto" w:fill="auto"/>
            <w:noWrap/>
            <w:vAlign w:val="center"/>
          </w:tcPr>
          <w:p w14:paraId="2667CF02" w14:textId="66AB3CD9"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400,00</w:t>
            </w:r>
          </w:p>
        </w:tc>
        <w:tc>
          <w:tcPr>
            <w:tcW w:w="1134" w:type="dxa"/>
            <w:vAlign w:val="center"/>
          </w:tcPr>
          <w:p w14:paraId="777D3F56" w14:textId="524A3BC1"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sz w:val="21"/>
                <w:szCs w:val="21"/>
              </w:rPr>
              <w:t>400,00</w:t>
            </w:r>
          </w:p>
        </w:tc>
      </w:tr>
      <w:tr w:rsidR="00D96A66" w:rsidRPr="00524D0E" w14:paraId="35CEE088" w14:textId="77777777" w:rsidTr="004D6678">
        <w:trPr>
          <w:trHeight w:val="215"/>
        </w:trPr>
        <w:tc>
          <w:tcPr>
            <w:tcW w:w="560" w:type="dxa"/>
            <w:vAlign w:val="center"/>
          </w:tcPr>
          <w:p w14:paraId="48B01206" w14:textId="3DA7AA3E"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11</w:t>
            </w:r>
          </w:p>
        </w:tc>
        <w:tc>
          <w:tcPr>
            <w:tcW w:w="565" w:type="dxa"/>
            <w:shd w:val="clear" w:color="auto" w:fill="auto"/>
            <w:noWrap/>
            <w:vAlign w:val="center"/>
          </w:tcPr>
          <w:p w14:paraId="25B05BC7" w14:textId="747F4E57"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1</w:t>
            </w:r>
          </w:p>
        </w:tc>
        <w:tc>
          <w:tcPr>
            <w:tcW w:w="632" w:type="dxa"/>
            <w:shd w:val="clear" w:color="auto" w:fill="auto"/>
            <w:noWrap/>
            <w:vAlign w:val="center"/>
          </w:tcPr>
          <w:p w14:paraId="79BDB4D6" w14:textId="52ED5099"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1</w:t>
            </w:r>
          </w:p>
        </w:tc>
        <w:tc>
          <w:tcPr>
            <w:tcW w:w="611" w:type="dxa"/>
            <w:vAlign w:val="center"/>
          </w:tcPr>
          <w:p w14:paraId="7DCF63E2" w14:textId="7539D41F"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UN</w:t>
            </w:r>
          </w:p>
        </w:tc>
        <w:tc>
          <w:tcPr>
            <w:tcW w:w="4290" w:type="dxa"/>
            <w:vAlign w:val="center"/>
          </w:tcPr>
          <w:p w14:paraId="1837D5E8" w14:textId="468BA199" w:rsidR="00D96A66" w:rsidRPr="00524D0E" w:rsidRDefault="00D96A66" w:rsidP="00D96A66">
            <w:pPr>
              <w:pStyle w:val="Ttulo1"/>
              <w:rPr>
                <w:rFonts w:asciiTheme="minorHAnsi" w:hAnsiTheme="minorHAnsi" w:cstheme="minorHAnsi"/>
                <w:sz w:val="21"/>
                <w:szCs w:val="21"/>
              </w:rPr>
            </w:pPr>
            <w:r w:rsidRPr="00524D0E">
              <w:rPr>
                <w:rFonts w:asciiTheme="minorHAnsi" w:hAnsiTheme="minorHAnsi" w:cstheme="minorHAnsi"/>
                <w:sz w:val="21"/>
                <w:szCs w:val="21"/>
              </w:rPr>
              <w:t xml:space="preserve">Cunha, triangular, composto de espuma densidade mínima d33, e acabamento em capa de </w:t>
            </w:r>
            <w:proofErr w:type="spellStart"/>
            <w:r w:rsidRPr="00524D0E">
              <w:rPr>
                <w:rFonts w:asciiTheme="minorHAnsi" w:hAnsiTheme="minorHAnsi" w:cstheme="minorHAnsi"/>
                <w:sz w:val="21"/>
                <w:szCs w:val="21"/>
              </w:rPr>
              <w:t>courvin</w:t>
            </w:r>
            <w:proofErr w:type="spellEnd"/>
            <w:r w:rsidRPr="00524D0E">
              <w:rPr>
                <w:rFonts w:asciiTheme="minorHAnsi" w:hAnsiTheme="minorHAnsi" w:cstheme="minorHAnsi"/>
                <w:sz w:val="21"/>
                <w:szCs w:val="21"/>
              </w:rPr>
              <w:t xml:space="preserve">, colorido. Dimensões aproximadas de 0,80m largura e 0,50m de altura. Garantia mínima 12 meses. </w:t>
            </w:r>
          </w:p>
        </w:tc>
        <w:tc>
          <w:tcPr>
            <w:tcW w:w="1559" w:type="dxa"/>
            <w:shd w:val="clear" w:color="auto" w:fill="auto"/>
            <w:noWrap/>
            <w:vAlign w:val="center"/>
          </w:tcPr>
          <w:p w14:paraId="3115E20D" w14:textId="36791319"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Própria</w:t>
            </w:r>
          </w:p>
        </w:tc>
        <w:tc>
          <w:tcPr>
            <w:tcW w:w="1134" w:type="dxa"/>
            <w:shd w:val="clear" w:color="auto" w:fill="auto"/>
            <w:noWrap/>
            <w:vAlign w:val="center"/>
          </w:tcPr>
          <w:p w14:paraId="2F8DCC1D" w14:textId="1C9B58FF"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290,00</w:t>
            </w:r>
          </w:p>
        </w:tc>
        <w:tc>
          <w:tcPr>
            <w:tcW w:w="1134" w:type="dxa"/>
            <w:vAlign w:val="center"/>
          </w:tcPr>
          <w:p w14:paraId="6DDC41A2" w14:textId="0EB1DF32"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sz w:val="21"/>
                <w:szCs w:val="21"/>
              </w:rPr>
              <w:t>290,00</w:t>
            </w:r>
          </w:p>
        </w:tc>
      </w:tr>
      <w:tr w:rsidR="00D96A66" w:rsidRPr="00524D0E" w14:paraId="41936744" w14:textId="77777777" w:rsidTr="004D6678">
        <w:trPr>
          <w:trHeight w:val="215"/>
        </w:trPr>
        <w:tc>
          <w:tcPr>
            <w:tcW w:w="560" w:type="dxa"/>
            <w:vAlign w:val="center"/>
          </w:tcPr>
          <w:p w14:paraId="0065040F" w14:textId="444DBC51"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12</w:t>
            </w:r>
          </w:p>
        </w:tc>
        <w:tc>
          <w:tcPr>
            <w:tcW w:w="565" w:type="dxa"/>
            <w:shd w:val="clear" w:color="auto" w:fill="auto"/>
            <w:noWrap/>
            <w:vAlign w:val="center"/>
          </w:tcPr>
          <w:p w14:paraId="3E5959E3" w14:textId="75C339A1"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1</w:t>
            </w:r>
          </w:p>
        </w:tc>
        <w:tc>
          <w:tcPr>
            <w:tcW w:w="632" w:type="dxa"/>
            <w:shd w:val="clear" w:color="auto" w:fill="auto"/>
            <w:noWrap/>
            <w:vAlign w:val="center"/>
          </w:tcPr>
          <w:p w14:paraId="04DA3A47" w14:textId="5D86C787"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1</w:t>
            </w:r>
          </w:p>
        </w:tc>
        <w:tc>
          <w:tcPr>
            <w:tcW w:w="611" w:type="dxa"/>
            <w:vAlign w:val="center"/>
          </w:tcPr>
          <w:p w14:paraId="42FA6B5E" w14:textId="16A17191"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UN</w:t>
            </w:r>
          </w:p>
        </w:tc>
        <w:tc>
          <w:tcPr>
            <w:tcW w:w="4290" w:type="dxa"/>
            <w:vAlign w:val="center"/>
          </w:tcPr>
          <w:p w14:paraId="1BF5CA1F" w14:textId="4A8E9441" w:rsidR="00D96A66" w:rsidRPr="00524D0E" w:rsidRDefault="00D96A66" w:rsidP="00D96A66">
            <w:pPr>
              <w:pStyle w:val="Ttulo1"/>
              <w:rPr>
                <w:rFonts w:asciiTheme="minorHAnsi" w:hAnsiTheme="minorHAnsi" w:cstheme="minorHAnsi"/>
                <w:sz w:val="21"/>
                <w:szCs w:val="21"/>
              </w:rPr>
            </w:pPr>
            <w:r w:rsidRPr="00524D0E">
              <w:rPr>
                <w:rFonts w:asciiTheme="minorHAnsi" w:hAnsiTheme="minorHAnsi" w:cstheme="minorHAnsi"/>
                <w:sz w:val="21"/>
                <w:szCs w:val="21"/>
              </w:rPr>
              <w:t xml:space="preserve">Escada espumada, estrutura de alta resistência, contendo dois ou três degraus com revestimento em espuma e acabamento em </w:t>
            </w:r>
            <w:proofErr w:type="spellStart"/>
            <w:r w:rsidRPr="00524D0E">
              <w:rPr>
                <w:rFonts w:asciiTheme="minorHAnsi" w:hAnsiTheme="minorHAnsi" w:cstheme="minorHAnsi"/>
                <w:sz w:val="21"/>
                <w:szCs w:val="21"/>
              </w:rPr>
              <w:t>courvin</w:t>
            </w:r>
            <w:proofErr w:type="spellEnd"/>
            <w:r w:rsidRPr="00524D0E">
              <w:rPr>
                <w:rFonts w:asciiTheme="minorHAnsi" w:hAnsiTheme="minorHAnsi" w:cstheme="minorHAnsi"/>
                <w:sz w:val="21"/>
                <w:szCs w:val="21"/>
              </w:rPr>
              <w:t xml:space="preserve">, colorido. </w:t>
            </w:r>
            <w:r w:rsidRPr="00524D0E">
              <w:rPr>
                <w:rFonts w:asciiTheme="minorHAnsi" w:hAnsiTheme="minorHAnsi" w:cstheme="minorHAnsi"/>
                <w:sz w:val="21"/>
                <w:szCs w:val="21"/>
              </w:rPr>
              <w:lastRenderedPageBreak/>
              <w:t xml:space="preserve">Suporta até 80 kg sem deformação. Dimensões aproximadas: altura 0,55 m e largura de 0,50m. Garantia mínima de 12 meses. </w:t>
            </w:r>
          </w:p>
        </w:tc>
        <w:tc>
          <w:tcPr>
            <w:tcW w:w="1559" w:type="dxa"/>
            <w:shd w:val="clear" w:color="auto" w:fill="auto"/>
            <w:noWrap/>
            <w:vAlign w:val="center"/>
          </w:tcPr>
          <w:p w14:paraId="3F57B9FD" w14:textId="3A4BE483"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lastRenderedPageBreak/>
              <w:t>Própria</w:t>
            </w:r>
          </w:p>
        </w:tc>
        <w:tc>
          <w:tcPr>
            <w:tcW w:w="1134" w:type="dxa"/>
            <w:shd w:val="clear" w:color="auto" w:fill="auto"/>
            <w:noWrap/>
            <w:vAlign w:val="center"/>
          </w:tcPr>
          <w:p w14:paraId="2386F7A1" w14:textId="2B575CE9"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620,00</w:t>
            </w:r>
          </w:p>
        </w:tc>
        <w:tc>
          <w:tcPr>
            <w:tcW w:w="1134" w:type="dxa"/>
            <w:vAlign w:val="center"/>
          </w:tcPr>
          <w:p w14:paraId="0BD6915E" w14:textId="51941642"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sz w:val="21"/>
                <w:szCs w:val="21"/>
              </w:rPr>
              <w:t>620,00</w:t>
            </w:r>
          </w:p>
        </w:tc>
      </w:tr>
      <w:tr w:rsidR="00D96A66" w:rsidRPr="00524D0E" w14:paraId="4F3046E2" w14:textId="77777777" w:rsidTr="004D6678">
        <w:trPr>
          <w:trHeight w:val="215"/>
        </w:trPr>
        <w:tc>
          <w:tcPr>
            <w:tcW w:w="560" w:type="dxa"/>
            <w:vAlign w:val="center"/>
          </w:tcPr>
          <w:p w14:paraId="07EA4FD3" w14:textId="7211C16C"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13</w:t>
            </w:r>
          </w:p>
        </w:tc>
        <w:tc>
          <w:tcPr>
            <w:tcW w:w="565" w:type="dxa"/>
            <w:shd w:val="clear" w:color="auto" w:fill="auto"/>
            <w:noWrap/>
            <w:vAlign w:val="center"/>
          </w:tcPr>
          <w:p w14:paraId="43050C2C" w14:textId="5ADA4D84"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1</w:t>
            </w:r>
          </w:p>
        </w:tc>
        <w:tc>
          <w:tcPr>
            <w:tcW w:w="632" w:type="dxa"/>
            <w:shd w:val="clear" w:color="auto" w:fill="auto"/>
            <w:noWrap/>
            <w:vAlign w:val="center"/>
          </w:tcPr>
          <w:p w14:paraId="33B0C881" w14:textId="03DC9ADF"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1</w:t>
            </w:r>
          </w:p>
        </w:tc>
        <w:tc>
          <w:tcPr>
            <w:tcW w:w="611" w:type="dxa"/>
            <w:vAlign w:val="center"/>
          </w:tcPr>
          <w:p w14:paraId="2008D282" w14:textId="412E0F4A"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UN</w:t>
            </w:r>
          </w:p>
        </w:tc>
        <w:tc>
          <w:tcPr>
            <w:tcW w:w="4290" w:type="dxa"/>
            <w:vAlign w:val="center"/>
          </w:tcPr>
          <w:p w14:paraId="0D80904F" w14:textId="1F0D5F27" w:rsidR="00D96A66" w:rsidRPr="00524D0E" w:rsidRDefault="00D96A66" w:rsidP="00D96A66">
            <w:pPr>
              <w:pStyle w:val="Ttulo1"/>
              <w:rPr>
                <w:rFonts w:asciiTheme="minorHAnsi" w:hAnsiTheme="minorHAnsi" w:cstheme="minorHAnsi"/>
                <w:sz w:val="21"/>
                <w:szCs w:val="21"/>
              </w:rPr>
            </w:pPr>
            <w:r w:rsidRPr="00524D0E">
              <w:rPr>
                <w:rFonts w:asciiTheme="minorHAnsi" w:hAnsiTheme="minorHAnsi" w:cstheme="minorHAnsi"/>
                <w:sz w:val="21"/>
                <w:szCs w:val="21"/>
              </w:rPr>
              <w:t xml:space="preserve">Kit bancos terapêuticos, fabricado em MDF de no mínimo 15 mm com acabamento revestido do tampo em formica colorida. dimensões aproximadas: 1° 43,0m x 70,0m x 28,0m, 2° 36,5m x 65,0mx 28,0m; 3° 30,0m x 60,0m x 28,0m; 4° 23,5m x 55,0m x 28,0m; 5° 17,0m x 50,0m x 28,0m; 6° 10,5m x 45,0m x 28,0m. Garantia mínima 12 meses. </w:t>
            </w:r>
          </w:p>
        </w:tc>
        <w:tc>
          <w:tcPr>
            <w:tcW w:w="1559" w:type="dxa"/>
            <w:shd w:val="clear" w:color="auto" w:fill="auto"/>
            <w:noWrap/>
            <w:vAlign w:val="center"/>
          </w:tcPr>
          <w:p w14:paraId="182CDA54" w14:textId="313E3ED3"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Própria</w:t>
            </w:r>
          </w:p>
        </w:tc>
        <w:tc>
          <w:tcPr>
            <w:tcW w:w="1134" w:type="dxa"/>
            <w:shd w:val="clear" w:color="auto" w:fill="auto"/>
            <w:noWrap/>
            <w:vAlign w:val="center"/>
          </w:tcPr>
          <w:p w14:paraId="0BC081C4" w14:textId="1F396481"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630,00</w:t>
            </w:r>
          </w:p>
        </w:tc>
        <w:tc>
          <w:tcPr>
            <w:tcW w:w="1134" w:type="dxa"/>
            <w:vAlign w:val="center"/>
          </w:tcPr>
          <w:p w14:paraId="733EE6FC" w14:textId="77D1670D"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sz w:val="21"/>
                <w:szCs w:val="21"/>
              </w:rPr>
              <w:t>630,00</w:t>
            </w:r>
          </w:p>
        </w:tc>
      </w:tr>
      <w:tr w:rsidR="00D96A66" w:rsidRPr="00524D0E" w14:paraId="6E68F7B4" w14:textId="77777777" w:rsidTr="004D6678">
        <w:trPr>
          <w:trHeight w:val="1211"/>
        </w:trPr>
        <w:tc>
          <w:tcPr>
            <w:tcW w:w="560" w:type="dxa"/>
            <w:vAlign w:val="center"/>
          </w:tcPr>
          <w:p w14:paraId="5250456D" w14:textId="74643354"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15</w:t>
            </w:r>
          </w:p>
        </w:tc>
        <w:tc>
          <w:tcPr>
            <w:tcW w:w="565" w:type="dxa"/>
            <w:shd w:val="clear" w:color="auto" w:fill="auto"/>
            <w:noWrap/>
            <w:vAlign w:val="center"/>
          </w:tcPr>
          <w:p w14:paraId="6C84568A" w14:textId="5F0829C4"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1</w:t>
            </w:r>
          </w:p>
        </w:tc>
        <w:tc>
          <w:tcPr>
            <w:tcW w:w="632" w:type="dxa"/>
            <w:shd w:val="clear" w:color="auto" w:fill="auto"/>
            <w:noWrap/>
            <w:vAlign w:val="center"/>
          </w:tcPr>
          <w:p w14:paraId="2BF8D436" w14:textId="573732CC"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6</w:t>
            </w:r>
          </w:p>
        </w:tc>
        <w:tc>
          <w:tcPr>
            <w:tcW w:w="611" w:type="dxa"/>
            <w:vAlign w:val="center"/>
          </w:tcPr>
          <w:p w14:paraId="03F1DAA3" w14:textId="7BA499D7"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UN</w:t>
            </w:r>
          </w:p>
        </w:tc>
        <w:tc>
          <w:tcPr>
            <w:tcW w:w="4290" w:type="dxa"/>
            <w:vAlign w:val="center"/>
          </w:tcPr>
          <w:p w14:paraId="705D4979" w14:textId="74AED639" w:rsidR="00D96A66" w:rsidRPr="00524D0E" w:rsidRDefault="00D96A66" w:rsidP="00D96A66">
            <w:pPr>
              <w:pStyle w:val="Ttulo1"/>
              <w:rPr>
                <w:rFonts w:asciiTheme="minorHAnsi" w:hAnsiTheme="minorHAnsi" w:cstheme="minorHAnsi"/>
                <w:sz w:val="21"/>
                <w:szCs w:val="21"/>
              </w:rPr>
            </w:pPr>
            <w:r w:rsidRPr="00524D0E">
              <w:rPr>
                <w:rFonts w:asciiTheme="minorHAnsi" w:hAnsiTheme="minorHAnsi" w:cstheme="minorHAnsi"/>
                <w:sz w:val="21"/>
                <w:szCs w:val="21"/>
              </w:rPr>
              <w:t xml:space="preserve">Colchonete de espuma, tipo tatame dobrável, revestido em </w:t>
            </w:r>
            <w:proofErr w:type="spellStart"/>
            <w:r w:rsidRPr="00524D0E">
              <w:rPr>
                <w:rFonts w:asciiTheme="minorHAnsi" w:hAnsiTheme="minorHAnsi" w:cstheme="minorHAnsi"/>
                <w:sz w:val="21"/>
                <w:szCs w:val="21"/>
              </w:rPr>
              <w:t>courvin</w:t>
            </w:r>
            <w:proofErr w:type="spellEnd"/>
            <w:r w:rsidRPr="00524D0E">
              <w:rPr>
                <w:rFonts w:asciiTheme="minorHAnsi" w:hAnsiTheme="minorHAnsi" w:cstheme="minorHAnsi"/>
                <w:sz w:val="21"/>
                <w:szCs w:val="21"/>
              </w:rPr>
              <w:t xml:space="preserve">, colorida, espuma de 100mm densidade mínima d33. Dimensões aproximadas: (c x l x a): 1,80m x 1,20m x 0,10m. Garantia mínima 12 meses. </w:t>
            </w:r>
          </w:p>
        </w:tc>
        <w:tc>
          <w:tcPr>
            <w:tcW w:w="1559" w:type="dxa"/>
            <w:shd w:val="clear" w:color="auto" w:fill="auto"/>
            <w:noWrap/>
            <w:vAlign w:val="center"/>
          </w:tcPr>
          <w:p w14:paraId="45D891E1" w14:textId="70C51B96"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Própria</w:t>
            </w:r>
          </w:p>
        </w:tc>
        <w:tc>
          <w:tcPr>
            <w:tcW w:w="1134" w:type="dxa"/>
            <w:shd w:val="clear" w:color="auto" w:fill="auto"/>
            <w:noWrap/>
            <w:vAlign w:val="center"/>
          </w:tcPr>
          <w:p w14:paraId="2061465F" w14:textId="2BA06EA0"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420,00</w:t>
            </w:r>
          </w:p>
        </w:tc>
        <w:tc>
          <w:tcPr>
            <w:tcW w:w="1134" w:type="dxa"/>
            <w:vAlign w:val="center"/>
          </w:tcPr>
          <w:p w14:paraId="4ED577FD" w14:textId="44C0AE2A" w:rsidR="00D96A66" w:rsidRPr="00524D0E" w:rsidRDefault="00D96A66" w:rsidP="00D96A66">
            <w:pPr>
              <w:pStyle w:val="Ttulo"/>
              <w:rPr>
                <w:rFonts w:asciiTheme="minorHAnsi" w:hAnsiTheme="minorHAnsi" w:cstheme="minorHAnsi"/>
                <w:b w:val="0"/>
                <w:bCs/>
                <w:sz w:val="21"/>
                <w:szCs w:val="21"/>
              </w:rPr>
            </w:pPr>
            <w:r w:rsidRPr="00524D0E">
              <w:rPr>
                <w:rFonts w:asciiTheme="minorHAnsi" w:hAnsiTheme="minorHAnsi" w:cstheme="minorHAnsi"/>
                <w:sz w:val="21"/>
                <w:szCs w:val="21"/>
              </w:rPr>
              <w:t>2.520,00</w:t>
            </w:r>
          </w:p>
        </w:tc>
      </w:tr>
    </w:tbl>
    <w:p w14:paraId="541F11C1" w14:textId="77777777" w:rsidR="00DF430D" w:rsidRPr="00524D0E" w:rsidRDefault="00DF430D" w:rsidP="00DF430D">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rPr>
      </w:pPr>
    </w:p>
    <w:p w14:paraId="5D1AFCEC" w14:textId="77777777" w:rsidR="00A444F6" w:rsidRPr="00524D0E" w:rsidRDefault="00A444F6" w:rsidP="00A444F6">
      <w:pPr>
        <w:jc w:val="both"/>
        <w:rPr>
          <w:rFonts w:asciiTheme="minorHAnsi" w:eastAsia="Calibri" w:hAnsiTheme="minorHAnsi" w:cstheme="minorHAnsi"/>
          <w:sz w:val="21"/>
          <w:szCs w:val="21"/>
        </w:rPr>
      </w:pPr>
      <w:r w:rsidRPr="00524D0E">
        <w:rPr>
          <w:rFonts w:asciiTheme="minorHAnsi" w:eastAsia="Calibri" w:hAnsiTheme="minorHAnsi" w:cstheme="minorHAnsi"/>
          <w:b/>
          <w:sz w:val="21"/>
          <w:szCs w:val="21"/>
        </w:rPr>
        <w:t>CLÁUSULA TERCEIRA - DA DOCUMENTAÇÃO CONTRATUAL</w:t>
      </w:r>
      <w:r w:rsidRPr="00524D0E">
        <w:rPr>
          <w:rFonts w:asciiTheme="minorHAnsi" w:eastAsia="Calibri" w:hAnsiTheme="minorHAnsi" w:cstheme="minorHAnsi"/>
          <w:sz w:val="21"/>
          <w:szCs w:val="21"/>
        </w:rPr>
        <w:t>: Ficam integrados a este contrato, independente de transcrição, os seguintes documentos cujos teores são de conhecimento da CONTRATADA: atos convocatórios, edital de licitação, bem como a proposta, da proponente vencedora, parecer de julgamento e legislação pertinente à espécie.</w:t>
      </w:r>
    </w:p>
    <w:p w14:paraId="6F65D1CF" w14:textId="77777777" w:rsidR="00A444F6" w:rsidRPr="00524D0E" w:rsidRDefault="00A444F6" w:rsidP="00A444F6">
      <w:pPr>
        <w:jc w:val="both"/>
        <w:rPr>
          <w:rFonts w:asciiTheme="minorHAnsi" w:eastAsia="Calibri" w:hAnsiTheme="minorHAnsi" w:cstheme="minorHAnsi"/>
          <w:sz w:val="21"/>
          <w:szCs w:val="21"/>
        </w:rPr>
      </w:pPr>
      <w:r w:rsidRPr="00524D0E">
        <w:rPr>
          <w:rFonts w:asciiTheme="minorHAnsi" w:eastAsia="Calibri" w:hAnsiTheme="minorHAnsi" w:cstheme="minorHAnsi"/>
          <w:b/>
          <w:sz w:val="21"/>
          <w:szCs w:val="21"/>
        </w:rPr>
        <w:t>Parágrafo Único</w:t>
      </w:r>
      <w:r w:rsidRPr="00524D0E">
        <w:rPr>
          <w:rFonts w:asciiTheme="minorHAnsi" w:eastAsia="Calibri" w:hAnsiTheme="minorHAnsi" w:cstheme="minorHAnsi"/>
          <w:sz w:val="21"/>
          <w:szCs w:val="21"/>
        </w:rPr>
        <w:t>: A contratada obriga-se a aceitar, quando solicitado pela contratante, nas mesmas condições e dentro do prazo contratual estabelecido, os acréscimos ou supressões de até 25% (vinte e cinco por cento) nos itens licitados e as supressões resultantes de acordo celebrado entre as partes, do valor inicial atualizado da contratação, na forma dos §§ 1.º e 2.º do art. 65 da Lei Federal 8.666/93.</w:t>
      </w:r>
    </w:p>
    <w:p w14:paraId="302ED781" w14:textId="32B8F48A" w:rsidR="00A444F6" w:rsidRPr="00524D0E" w:rsidRDefault="00A444F6" w:rsidP="00A444F6">
      <w:pPr>
        <w:jc w:val="both"/>
        <w:rPr>
          <w:rFonts w:asciiTheme="minorHAnsi" w:eastAsia="Calibri" w:hAnsiTheme="minorHAnsi" w:cstheme="minorHAnsi"/>
          <w:sz w:val="21"/>
          <w:szCs w:val="21"/>
        </w:rPr>
      </w:pPr>
      <w:r w:rsidRPr="00524D0E">
        <w:rPr>
          <w:rFonts w:asciiTheme="minorHAnsi" w:eastAsia="Calibri" w:hAnsiTheme="minorHAnsi" w:cstheme="minorHAnsi"/>
          <w:b/>
          <w:sz w:val="21"/>
          <w:szCs w:val="21"/>
        </w:rPr>
        <w:t>CLÁUSULA QUARTA - DO VALOR</w:t>
      </w:r>
      <w:r w:rsidRPr="00524D0E">
        <w:rPr>
          <w:rFonts w:asciiTheme="minorHAnsi" w:eastAsia="Calibri" w:hAnsiTheme="minorHAnsi" w:cstheme="minorHAnsi"/>
          <w:sz w:val="21"/>
          <w:szCs w:val="21"/>
        </w:rPr>
        <w:t xml:space="preserve">: O valor total objeto do contrato importa em R$ </w:t>
      </w:r>
      <w:r w:rsidR="00FF17F0" w:rsidRPr="00524D0E">
        <w:rPr>
          <w:rFonts w:asciiTheme="minorHAnsi" w:eastAsia="Calibri" w:hAnsiTheme="minorHAnsi" w:cstheme="minorHAnsi"/>
          <w:sz w:val="21"/>
          <w:szCs w:val="21"/>
        </w:rPr>
        <w:t>19</w:t>
      </w:r>
      <w:r w:rsidR="00D22AE2" w:rsidRPr="00524D0E">
        <w:rPr>
          <w:rFonts w:asciiTheme="minorHAnsi" w:eastAsia="Calibri" w:hAnsiTheme="minorHAnsi" w:cstheme="minorHAnsi"/>
          <w:sz w:val="21"/>
          <w:szCs w:val="21"/>
        </w:rPr>
        <w:t>.</w:t>
      </w:r>
      <w:r w:rsidR="00FF17F0" w:rsidRPr="00524D0E">
        <w:rPr>
          <w:rFonts w:asciiTheme="minorHAnsi" w:eastAsia="Calibri" w:hAnsiTheme="minorHAnsi" w:cstheme="minorHAnsi"/>
          <w:sz w:val="21"/>
          <w:szCs w:val="21"/>
        </w:rPr>
        <w:t>020</w:t>
      </w:r>
      <w:r w:rsidR="00D22AE2" w:rsidRPr="00524D0E">
        <w:rPr>
          <w:rFonts w:asciiTheme="minorHAnsi" w:eastAsia="Calibri" w:hAnsiTheme="minorHAnsi" w:cstheme="minorHAnsi"/>
          <w:sz w:val="21"/>
          <w:szCs w:val="21"/>
        </w:rPr>
        <w:t xml:space="preserve">,00 </w:t>
      </w:r>
      <w:r w:rsidRPr="00524D0E">
        <w:rPr>
          <w:rFonts w:asciiTheme="minorHAnsi" w:eastAsia="Calibri" w:hAnsiTheme="minorHAnsi" w:cstheme="minorHAnsi"/>
          <w:sz w:val="21"/>
          <w:szCs w:val="21"/>
        </w:rPr>
        <w:t>(</w:t>
      </w:r>
      <w:r w:rsidR="00FF17F0" w:rsidRPr="00524D0E">
        <w:rPr>
          <w:rFonts w:asciiTheme="minorHAnsi" w:eastAsia="Calibri" w:hAnsiTheme="minorHAnsi" w:cstheme="minorHAnsi"/>
          <w:sz w:val="21"/>
          <w:szCs w:val="21"/>
        </w:rPr>
        <w:t>Dezenove mil e vinte reais</w:t>
      </w:r>
      <w:r w:rsidRPr="00524D0E">
        <w:rPr>
          <w:rFonts w:asciiTheme="minorHAnsi" w:eastAsia="Calibri" w:hAnsiTheme="minorHAnsi" w:cstheme="minorHAnsi"/>
          <w:sz w:val="21"/>
          <w:szCs w:val="21"/>
        </w:rPr>
        <w:t>).</w:t>
      </w:r>
    </w:p>
    <w:p w14:paraId="7C776744" w14:textId="77777777" w:rsidR="00321830" w:rsidRPr="00524D0E" w:rsidRDefault="00321830" w:rsidP="00321830">
      <w:pPr>
        <w:jc w:val="both"/>
        <w:rPr>
          <w:rFonts w:asciiTheme="minorHAnsi" w:eastAsia="Calibri" w:hAnsiTheme="minorHAnsi" w:cstheme="minorHAnsi"/>
          <w:sz w:val="21"/>
          <w:szCs w:val="21"/>
        </w:rPr>
      </w:pPr>
      <w:r w:rsidRPr="00524D0E">
        <w:rPr>
          <w:rFonts w:asciiTheme="minorHAnsi" w:eastAsia="Calibri" w:hAnsiTheme="minorHAnsi" w:cstheme="minorHAnsi"/>
          <w:b/>
          <w:sz w:val="21"/>
          <w:szCs w:val="21"/>
        </w:rPr>
        <w:t>Parágrafo Primeiro:</w:t>
      </w:r>
      <w:r w:rsidRPr="00524D0E">
        <w:rPr>
          <w:rFonts w:asciiTheme="minorHAnsi" w:eastAsia="Calibri" w:hAnsiTheme="minorHAnsi" w:cstheme="minorHAnsi"/>
          <w:sz w:val="21"/>
          <w:szCs w:val="21"/>
        </w:rPr>
        <w:t xml:space="preserve"> O pagamento será efetuado </w:t>
      </w:r>
      <w:r w:rsidRPr="00524D0E">
        <w:rPr>
          <w:rFonts w:asciiTheme="minorHAnsi" w:hAnsiTheme="minorHAnsi" w:cstheme="minorHAnsi"/>
          <w:sz w:val="21"/>
          <w:szCs w:val="21"/>
          <w:lang w:eastAsia="pt-BR"/>
        </w:rPr>
        <w:t xml:space="preserve">em </w:t>
      </w:r>
      <w:r w:rsidRPr="00524D0E">
        <w:rPr>
          <w:rFonts w:asciiTheme="minorHAnsi" w:eastAsia="Calibri" w:hAnsiTheme="minorHAnsi" w:cstheme="minorHAnsi"/>
          <w:sz w:val="21"/>
          <w:szCs w:val="21"/>
          <w:lang w:eastAsia="pt-BR"/>
        </w:rPr>
        <w:t>até 30 dias após o fornecimento, emissão da nota fiscal</w:t>
      </w:r>
      <w:r w:rsidRPr="00524D0E">
        <w:rPr>
          <w:rFonts w:asciiTheme="minorHAnsi" w:hAnsiTheme="minorHAnsi" w:cstheme="minorHAnsi"/>
          <w:sz w:val="21"/>
          <w:szCs w:val="21"/>
          <w:lang w:eastAsia="pt-BR"/>
        </w:rPr>
        <w:t>, anuência</w:t>
      </w:r>
      <w:r w:rsidRPr="00524D0E">
        <w:rPr>
          <w:rFonts w:asciiTheme="minorHAnsi" w:eastAsia="Calibri" w:hAnsiTheme="minorHAnsi" w:cstheme="minorHAnsi"/>
          <w:sz w:val="21"/>
          <w:szCs w:val="21"/>
        </w:rPr>
        <w:t xml:space="preserve"> do órgão interessado e </w:t>
      </w:r>
      <w:r w:rsidRPr="00524D0E">
        <w:rPr>
          <w:rFonts w:asciiTheme="minorHAnsi" w:hAnsiTheme="minorHAnsi" w:cstheme="minorHAnsi"/>
          <w:iCs/>
          <w:sz w:val="21"/>
          <w:szCs w:val="21"/>
        </w:rPr>
        <w:t xml:space="preserve">liberação de recursos financeiros junto a </w:t>
      </w:r>
      <w:r w:rsidRPr="00524D0E">
        <w:rPr>
          <w:rFonts w:asciiTheme="minorHAnsi" w:hAnsiTheme="minorHAnsi" w:cstheme="minorHAnsi"/>
          <w:bCs/>
          <w:sz w:val="21"/>
          <w:szCs w:val="21"/>
        </w:rPr>
        <w:t>Secretaria de Fazenda do Município de Pérola/Pr.</w:t>
      </w:r>
    </w:p>
    <w:p w14:paraId="0BC1A5F3" w14:textId="77777777" w:rsidR="00321830" w:rsidRPr="00524D0E" w:rsidRDefault="00321830" w:rsidP="00321830">
      <w:pPr>
        <w:jc w:val="both"/>
        <w:rPr>
          <w:rFonts w:asciiTheme="minorHAnsi" w:eastAsia="Calibri" w:hAnsiTheme="minorHAnsi" w:cstheme="minorHAnsi"/>
          <w:sz w:val="21"/>
          <w:szCs w:val="21"/>
        </w:rPr>
      </w:pPr>
      <w:r w:rsidRPr="00524D0E">
        <w:rPr>
          <w:rFonts w:asciiTheme="minorHAnsi" w:eastAsia="Calibri" w:hAnsiTheme="minorHAnsi" w:cstheme="minorHAnsi"/>
          <w:b/>
          <w:sz w:val="21"/>
          <w:szCs w:val="21"/>
        </w:rPr>
        <w:t>Parágrafo Segundo</w:t>
      </w:r>
      <w:r w:rsidRPr="00524D0E">
        <w:rPr>
          <w:rFonts w:asciiTheme="minorHAnsi" w:eastAsia="Calibri" w:hAnsiTheme="minorHAnsi" w:cstheme="minorHAnsi"/>
          <w:sz w:val="21"/>
          <w:szCs w:val="21"/>
        </w:rPr>
        <w:t xml:space="preserve">: A liberação do pagamento ficará condicionada à regularidade do fornecedor, perante o FGTS e INSS. </w:t>
      </w:r>
    </w:p>
    <w:p w14:paraId="1F0813B3" w14:textId="77777777" w:rsidR="00321830" w:rsidRPr="00524D0E" w:rsidRDefault="00321830" w:rsidP="00321830">
      <w:pPr>
        <w:pStyle w:val="PargrafodaLista"/>
        <w:tabs>
          <w:tab w:val="left" w:pos="142"/>
          <w:tab w:val="left" w:pos="426"/>
        </w:tabs>
        <w:overflowPunct w:val="0"/>
        <w:autoSpaceDE w:val="0"/>
        <w:autoSpaceDN w:val="0"/>
        <w:adjustRightInd w:val="0"/>
        <w:spacing w:after="0" w:line="240" w:lineRule="auto"/>
        <w:ind w:left="0"/>
        <w:jc w:val="both"/>
        <w:textAlignment w:val="baseline"/>
        <w:rPr>
          <w:rFonts w:asciiTheme="minorHAnsi" w:hAnsiTheme="minorHAnsi" w:cstheme="minorHAnsi"/>
          <w:sz w:val="21"/>
          <w:szCs w:val="21"/>
        </w:rPr>
      </w:pPr>
      <w:r w:rsidRPr="00524D0E">
        <w:rPr>
          <w:rFonts w:asciiTheme="minorHAnsi" w:eastAsia="Calibri" w:hAnsiTheme="minorHAnsi" w:cstheme="minorHAnsi"/>
          <w:b/>
          <w:sz w:val="21"/>
          <w:szCs w:val="21"/>
        </w:rPr>
        <w:t>Parágrafo Terceiro:</w:t>
      </w:r>
      <w:r w:rsidRPr="00524D0E">
        <w:rPr>
          <w:rFonts w:asciiTheme="minorHAnsi" w:eastAsia="Calibri" w:hAnsiTheme="minorHAnsi" w:cstheme="minorHAnsi"/>
          <w:sz w:val="21"/>
          <w:szCs w:val="21"/>
        </w:rPr>
        <w:t xml:space="preserve"> A entrega dos equipamentos d</w:t>
      </w:r>
      <w:r w:rsidRPr="00524D0E">
        <w:rPr>
          <w:rFonts w:asciiTheme="minorHAnsi" w:hAnsiTheme="minorHAnsi" w:cstheme="minorHAnsi"/>
          <w:sz w:val="21"/>
          <w:szCs w:val="21"/>
        </w:rPr>
        <w:t>everá ocorrer no prazo máximo de 30 (trinta) dias, contados do recebimento da requisição do setor de solicitante ou funcionário designado para tal fim, correndo por conta da Contratada as despesas tributos, frete, transporte, encargos trabalhistas e previdenciários decorrentes do fornecimento.</w:t>
      </w:r>
    </w:p>
    <w:p w14:paraId="13E88B41" w14:textId="77777777" w:rsidR="00321830" w:rsidRPr="00524D0E" w:rsidRDefault="00321830" w:rsidP="00321830">
      <w:pPr>
        <w:tabs>
          <w:tab w:val="left" w:pos="993"/>
        </w:tabs>
        <w:overflowPunct w:val="0"/>
        <w:autoSpaceDE w:val="0"/>
        <w:autoSpaceDN w:val="0"/>
        <w:adjustRightInd w:val="0"/>
        <w:spacing w:after="0" w:line="360" w:lineRule="auto"/>
        <w:jc w:val="both"/>
        <w:textAlignment w:val="baseline"/>
        <w:rPr>
          <w:rFonts w:asciiTheme="minorHAnsi" w:eastAsia="Times New Roman" w:hAnsiTheme="minorHAnsi" w:cstheme="minorHAnsi"/>
          <w:sz w:val="21"/>
          <w:szCs w:val="21"/>
        </w:rPr>
      </w:pPr>
      <w:r w:rsidRPr="00524D0E">
        <w:rPr>
          <w:rFonts w:asciiTheme="minorHAnsi" w:eastAsia="Calibri" w:hAnsiTheme="minorHAnsi" w:cstheme="minorHAnsi"/>
          <w:b/>
          <w:sz w:val="21"/>
          <w:szCs w:val="21"/>
        </w:rPr>
        <w:t>CLÁUSULA QUINTA- VIGÊNCIA</w:t>
      </w:r>
      <w:r w:rsidRPr="00524D0E">
        <w:rPr>
          <w:rFonts w:asciiTheme="minorHAnsi" w:eastAsia="Calibri" w:hAnsiTheme="minorHAnsi" w:cstheme="minorHAnsi"/>
          <w:sz w:val="21"/>
          <w:szCs w:val="21"/>
        </w:rPr>
        <w:t xml:space="preserve"> - O presente Contrato terá vigência de 12 (doze) meses, iniciando-se na data de assinatura do presente contrato, podendo ser prorrogado por períodos sucessivos ocorrendo interesse da Administração.</w:t>
      </w:r>
    </w:p>
    <w:p w14:paraId="5B32EC31" w14:textId="77777777" w:rsidR="00321830" w:rsidRPr="00524D0E" w:rsidRDefault="00321830" w:rsidP="00321830">
      <w:pPr>
        <w:jc w:val="both"/>
        <w:rPr>
          <w:rFonts w:asciiTheme="minorHAnsi" w:eastAsia="Calibri" w:hAnsiTheme="minorHAnsi" w:cstheme="minorHAnsi"/>
          <w:sz w:val="21"/>
          <w:szCs w:val="21"/>
        </w:rPr>
      </w:pPr>
      <w:r w:rsidRPr="00524D0E">
        <w:rPr>
          <w:rFonts w:asciiTheme="minorHAnsi" w:eastAsia="Calibri" w:hAnsiTheme="minorHAnsi" w:cstheme="minorHAnsi"/>
          <w:b/>
          <w:sz w:val="21"/>
          <w:szCs w:val="21"/>
        </w:rPr>
        <w:t>CLÁUSULA SEXTA – DOS RECURSOS ORÇAMENTÁRIOS</w:t>
      </w:r>
      <w:r w:rsidRPr="00524D0E">
        <w:rPr>
          <w:rFonts w:asciiTheme="minorHAnsi" w:eastAsia="Calibri" w:hAnsiTheme="minorHAnsi" w:cstheme="minorHAnsi"/>
          <w:sz w:val="21"/>
          <w:szCs w:val="21"/>
        </w:rPr>
        <w:t>: As despesas decorrentes do presente contrato correrão por conta da dotação orçamentária:</w:t>
      </w:r>
    </w:p>
    <w:tbl>
      <w:tblPr>
        <w:tblW w:w="10490" w:type="dxa"/>
        <w:tblInd w:w="-5" w:type="dxa"/>
        <w:tblLayout w:type="fixed"/>
        <w:tblCellMar>
          <w:left w:w="0" w:type="dxa"/>
          <w:right w:w="0" w:type="dxa"/>
        </w:tblCellMar>
        <w:tblLook w:val="0000" w:firstRow="0" w:lastRow="0" w:firstColumn="0" w:lastColumn="0" w:noHBand="0" w:noVBand="0"/>
      </w:tblPr>
      <w:tblGrid>
        <w:gridCol w:w="851"/>
        <w:gridCol w:w="992"/>
        <w:gridCol w:w="1134"/>
        <w:gridCol w:w="992"/>
        <w:gridCol w:w="709"/>
        <w:gridCol w:w="1017"/>
        <w:gridCol w:w="1393"/>
        <w:gridCol w:w="1984"/>
        <w:gridCol w:w="1418"/>
      </w:tblGrid>
      <w:tr w:rsidR="00321830" w:rsidRPr="00524D0E" w14:paraId="33E933B1" w14:textId="77777777" w:rsidTr="00D5488E">
        <w:tc>
          <w:tcPr>
            <w:tcW w:w="851"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left w:w="108" w:type="dxa"/>
              <w:right w:w="108" w:type="dxa"/>
            </w:tcMar>
            <w:vAlign w:val="center"/>
          </w:tcPr>
          <w:p w14:paraId="4B9BFAC0" w14:textId="77777777" w:rsidR="00321830" w:rsidRPr="00524D0E" w:rsidRDefault="00321830" w:rsidP="00D5488E">
            <w:pPr>
              <w:pStyle w:val="Ttulo"/>
              <w:rPr>
                <w:rFonts w:asciiTheme="minorHAnsi" w:hAnsiTheme="minorHAnsi" w:cstheme="minorHAnsi"/>
                <w:sz w:val="21"/>
                <w:szCs w:val="21"/>
              </w:rPr>
            </w:pPr>
            <w:r w:rsidRPr="00524D0E">
              <w:rPr>
                <w:rFonts w:asciiTheme="minorHAnsi" w:hAnsiTheme="minorHAnsi" w:cstheme="minorHAnsi"/>
                <w:sz w:val="21"/>
                <w:szCs w:val="21"/>
              </w:rPr>
              <w:t>Órgão</w:t>
            </w:r>
          </w:p>
        </w:tc>
        <w:tc>
          <w:tcPr>
            <w:tcW w:w="992"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left w:w="108" w:type="dxa"/>
              <w:right w:w="108" w:type="dxa"/>
            </w:tcMar>
            <w:vAlign w:val="center"/>
          </w:tcPr>
          <w:p w14:paraId="39EF879E" w14:textId="77777777" w:rsidR="00321830" w:rsidRPr="00524D0E" w:rsidRDefault="00321830" w:rsidP="00D5488E">
            <w:pPr>
              <w:pStyle w:val="Ttulo"/>
              <w:rPr>
                <w:rFonts w:asciiTheme="minorHAnsi" w:hAnsiTheme="minorHAnsi" w:cstheme="minorHAnsi"/>
                <w:sz w:val="21"/>
                <w:szCs w:val="21"/>
              </w:rPr>
            </w:pPr>
            <w:r w:rsidRPr="00524D0E">
              <w:rPr>
                <w:rFonts w:asciiTheme="minorHAnsi" w:hAnsiTheme="minorHAnsi" w:cstheme="minorHAnsi"/>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left w:w="108" w:type="dxa"/>
              <w:right w:w="108" w:type="dxa"/>
            </w:tcMar>
            <w:vAlign w:val="center"/>
          </w:tcPr>
          <w:p w14:paraId="35329982" w14:textId="77777777" w:rsidR="00321830" w:rsidRPr="00524D0E" w:rsidRDefault="00321830" w:rsidP="00D5488E">
            <w:pPr>
              <w:pStyle w:val="Ttulo"/>
              <w:rPr>
                <w:rFonts w:asciiTheme="minorHAnsi" w:hAnsiTheme="minorHAnsi" w:cstheme="minorHAnsi"/>
                <w:sz w:val="21"/>
                <w:szCs w:val="21"/>
              </w:rPr>
            </w:pPr>
            <w:r w:rsidRPr="00524D0E">
              <w:rPr>
                <w:rFonts w:asciiTheme="minorHAnsi" w:hAnsiTheme="minorHAnsi" w:cstheme="minorHAnsi"/>
                <w:sz w:val="21"/>
                <w:szCs w:val="21"/>
              </w:rPr>
              <w:t>Sub função</w:t>
            </w:r>
          </w:p>
        </w:tc>
        <w:tc>
          <w:tcPr>
            <w:tcW w:w="992"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left w:w="108" w:type="dxa"/>
              <w:right w:w="108" w:type="dxa"/>
            </w:tcMar>
            <w:vAlign w:val="center"/>
          </w:tcPr>
          <w:p w14:paraId="7137D349" w14:textId="77777777" w:rsidR="00321830" w:rsidRPr="00524D0E" w:rsidRDefault="00321830" w:rsidP="00D5488E">
            <w:pPr>
              <w:pStyle w:val="Ttulo"/>
              <w:rPr>
                <w:rFonts w:asciiTheme="minorHAnsi" w:hAnsiTheme="minorHAnsi" w:cstheme="minorHAnsi"/>
                <w:sz w:val="21"/>
                <w:szCs w:val="21"/>
              </w:rPr>
            </w:pPr>
            <w:r w:rsidRPr="00524D0E">
              <w:rPr>
                <w:rFonts w:asciiTheme="minorHAnsi" w:hAnsiTheme="minorHAnsi" w:cstheme="minorHAnsi"/>
                <w:sz w:val="21"/>
                <w:szCs w:val="21"/>
              </w:rPr>
              <w:t>Função</w:t>
            </w:r>
          </w:p>
        </w:tc>
        <w:tc>
          <w:tcPr>
            <w:tcW w:w="709"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left w:w="108" w:type="dxa"/>
              <w:right w:w="108" w:type="dxa"/>
            </w:tcMar>
            <w:vAlign w:val="center"/>
          </w:tcPr>
          <w:p w14:paraId="05B1872B" w14:textId="77777777" w:rsidR="00321830" w:rsidRPr="00524D0E" w:rsidRDefault="00321830" w:rsidP="00D5488E">
            <w:pPr>
              <w:pStyle w:val="Ttulo"/>
              <w:rPr>
                <w:rFonts w:asciiTheme="minorHAnsi" w:hAnsiTheme="minorHAnsi" w:cstheme="minorHAnsi"/>
                <w:sz w:val="21"/>
                <w:szCs w:val="21"/>
              </w:rPr>
            </w:pPr>
            <w:proofErr w:type="spellStart"/>
            <w:r w:rsidRPr="00524D0E">
              <w:rPr>
                <w:rFonts w:asciiTheme="minorHAnsi" w:hAnsiTheme="minorHAnsi" w:cstheme="minorHAnsi"/>
                <w:sz w:val="21"/>
                <w:szCs w:val="21"/>
              </w:rPr>
              <w:t>Prog</w:t>
            </w:r>
            <w:proofErr w:type="spellEnd"/>
            <w:r w:rsidRPr="00524D0E">
              <w:rPr>
                <w:rFonts w:asciiTheme="minorHAnsi" w:hAnsiTheme="minorHAnsi" w:cstheme="minorHAnsi"/>
                <w:sz w:val="21"/>
                <w:szCs w:val="21"/>
              </w:rPr>
              <w:t>.</w:t>
            </w:r>
          </w:p>
        </w:tc>
        <w:tc>
          <w:tcPr>
            <w:tcW w:w="1017"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left w:w="108" w:type="dxa"/>
              <w:right w:w="108" w:type="dxa"/>
            </w:tcMar>
            <w:vAlign w:val="center"/>
          </w:tcPr>
          <w:p w14:paraId="069B229D" w14:textId="77777777" w:rsidR="00321830" w:rsidRPr="00524D0E" w:rsidRDefault="00321830" w:rsidP="00D5488E">
            <w:pPr>
              <w:pStyle w:val="Ttulo"/>
              <w:rPr>
                <w:rFonts w:asciiTheme="minorHAnsi" w:hAnsiTheme="minorHAnsi" w:cstheme="minorHAnsi"/>
                <w:sz w:val="21"/>
                <w:szCs w:val="21"/>
              </w:rPr>
            </w:pPr>
            <w:r w:rsidRPr="00524D0E">
              <w:rPr>
                <w:rFonts w:asciiTheme="minorHAnsi" w:hAnsiTheme="minorHAnsi" w:cstheme="minorHAnsi"/>
                <w:sz w:val="21"/>
                <w:szCs w:val="21"/>
              </w:rPr>
              <w:t>Ação</w:t>
            </w:r>
          </w:p>
        </w:tc>
        <w:tc>
          <w:tcPr>
            <w:tcW w:w="1393"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left w:w="108" w:type="dxa"/>
              <w:right w:w="108" w:type="dxa"/>
            </w:tcMar>
            <w:vAlign w:val="center"/>
          </w:tcPr>
          <w:p w14:paraId="088B9809" w14:textId="77777777" w:rsidR="00321830" w:rsidRPr="00524D0E" w:rsidRDefault="00321830" w:rsidP="00D5488E">
            <w:pPr>
              <w:pStyle w:val="Ttulo"/>
              <w:rPr>
                <w:rFonts w:asciiTheme="minorHAnsi" w:hAnsiTheme="minorHAnsi" w:cstheme="minorHAnsi"/>
                <w:sz w:val="21"/>
                <w:szCs w:val="21"/>
              </w:rPr>
            </w:pPr>
            <w:proofErr w:type="spellStart"/>
            <w:r w:rsidRPr="00524D0E">
              <w:rPr>
                <w:rFonts w:asciiTheme="minorHAnsi" w:hAnsiTheme="minorHAnsi" w:cstheme="minorHAnsi"/>
                <w:sz w:val="21"/>
                <w:szCs w:val="21"/>
              </w:rPr>
              <w:t>Proj</w:t>
            </w:r>
            <w:proofErr w:type="spellEnd"/>
            <w:r w:rsidRPr="00524D0E">
              <w:rPr>
                <w:rFonts w:asciiTheme="minorHAnsi" w:hAnsiTheme="minorHAnsi" w:cstheme="minorHAnsi"/>
                <w:sz w:val="21"/>
                <w:szCs w:val="21"/>
              </w:rPr>
              <w:t>/</w:t>
            </w:r>
            <w:proofErr w:type="spellStart"/>
            <w:r w:rsidRPr="00524D0E">
              <w:rPr>
                <w:rFonts w:asciiTheme="minorHAnsi" w:hAnsiTheme="minorHAnsi" w:cstheme="minorHAnsi"/>
                <w:sz w:val="21"/>
                <w:szCs w:val="21"/>
              </w:rPr>
              <w:t>Atv</w:t>
            </w:r>
            <w:proofErr w:type="spellEnd"/>
          </w:p>
        </w:tc>
        <w:tc>
          <w:tcPr>
            <w:tcW w:w="1984"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left w:w="108" w:type="dxa"/>
              <w:right w:w="108" w:type="dxa"/>
            </w:tcMar>
            <w:vAlign w:val="center"/>
          </w:tcPr>
          <w:p w14:paraId="6E54512E" w14:textId="77777777" w:rsidR="00321830" w:rsidRPr="00524D0E" w:rsidRDefault="00321830" w:rsidP="00D5488E">
            <w:pPr>
              <w:pStyle w:val="Ttulo"/>
              <w:rPr>
                <w:rFonts w:asciiTheme="minorHAnsi" w:hAnsiTheme="minorHAnsi" w:cstheme="minorHAnsi"/>
                <w:sz w:val="21"/>
                <w:szCs w:val="21"/>
              </w:rPr>
            </w:pPr>
            <w:r w:rsidRPr="00524D0E">
              <w:rPr>
                <w:rFonts w:asciiTheme="minorHAnsi" w:hAnsiTheme="minorHAnsi" w:cstheme="minorHAnsi"/>
                <w:sz w:val="21"/>
                <w:szCs w:val="21"/>
              </w:rPr>
              <w:t>Cat. Eco</w:t>
            </w:r>
          </w:p>
        </w:tc>
        <w:tc>
          <w:tcPr>
            <w:tcW w:w="1418"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left w:w="108" w:type="dxa"/>
              <w:right w:w="108" w:type="dxa"/>
            </w:tcMar>
            <w:vAlign w:val="center"/>
          </w:tcPr>
          <w:p w14:paraId="33BB4F97" w14:textId="77777777" w:rsidR="00321830" w:rsidRPr="00524D0E" w:rsidRDefault="00321830" w:rsidP="00D5488E">
            <w:pPr>
              <w:pStyle w:val="Ttulo"/>
              <w:rPr>
                <w:rFonts w:asciiTheme="minorHAnsi" w:hAnsiTheme="minorHAnsi" w:cstheme="minorHAnsi"/>
                <w:sz w:val="21"/>
                <w:szCs w:val="21"/>
              </w:rPr>
            </w:pPr>
            <w:r w:rsidRPr="00524D0E">
              <w:rPr>
                <w:rFonts w:asciiTheme="minorHAnsi" w:hAnsiTheme="minorHAnsi" w:cstheme="minorHAnsi"/>
                <w:sz w:val="21"/>
                <w:szCs w:val="21"/>
              </w:rPr>
              <w:t>Desp.</w:t>
            </w:r>
          </w:p>
        </w:tc>
      </w:tr>
      <w:tr w:rsidR="00321830" w:rsidRPr="00524D0E" w14:paraId="1D62CF57" w14:textId="77777777" w:rsidTr="00D5488E">
        <w:tc>
          <w:tcPr>
            <w:tcW w:w="851"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470CCFE" w14:textId="77777777" w:rsidR="00321830" w:rsidRPr="00524D0E" w:rsidRDefault="00321830" w:rsidP="00D5488E">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07</w:t>
            </w:r>
          </w:p>
        </w:tc>
        <w:tc>
          <w:tcPr>
            <w:tcW w:w="992"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674EEE2" w14:textId="77777777" w:rsidR="00321830" w:rsidRPr="00524D0E" w:rsidRDefault="00321830" w:rsidP="00D5488E">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0701</w:t>
            </w:r>
          </w:p>
        </w:tc>
        <w:tc>
          <w:tcPr>
            <w:tcW w:w="1134"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EFD404D" w14:textId="77777777" w:rsidR="00321830" w:rsidRPr="00524D0E" w:rsidRDefault="00321830" w:rsidP="00D5488E">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367</w:t>
            </w:r>
          </w:p>
        </w:tc>
        <w:tc>
          <w:tcPr>
            <w:tcW w:w="992"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498888A" w14:textId="77777777" w:rsidR="00321830" w:rsidRPr="00524D0E" w:rsidRDefault="00321830" w:rsidP="00D5488E">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12</w:t>
            </w:r>
          </w:p>
        </w:tc>
        <w:tc>
          <w:tcPr>
            <w:tcW w:w="709"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ABAE350" w14:textId="77777777" w:rsidR="00321830" w:rsidRPr="00524D0E" w:rsidRDefault="00321830" w:rsidP="00D5488E">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7</w:t>
            </w:r>
          </w:p>
        </w:tc>
        <w:tc>
          <w:tcPr>
            <w:tcW w:w="1017"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EAF2AFC" w14:textId="77777777" w:rsidR="00321830" w:rsidRPr="00524D0E" w:rsidRDefault="00321830" w:rsidP="00D5488E">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0</w:t>
            </w:r>
          </w:p>
        </w:tc>
        <w:tc>
          <w:tcPr>
            <w:tcW w:w="1393"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110E4DB" w14:textId="77777777" w:rsidR="00321830" w:rsidRPr="00524D0E" w:rsidRDefault="00321830" w:rsidP="00D5488E">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21</w:t>
            </w:r>
          </w:p>
        </w:tc>
        <w:tc>
          <w:tcPr>
            <w:tcW w:w="1984"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0288132" w14:textId="77777777" w:rsidR="00321830" w:rsidRPr="00524D0E" w:rsidRDefault="00321830" w:rsidP="00D5488E">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449052340000</w:t>
            </w:r>
          </w:p>
        </w:tc>
        <w:tc>
          <w:tcPr>
            <w:tcW w:w="14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CF13AA0" w14:textId="77777777" w:rsidR="00321830" w:rsidRPr="00524D0E" w:rsidRDefault="00321830" w:rsidP="00D5488E">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3162</w:t>
            </w:r>
          </w:p>
        </w:tc>
      </w:tr>
      <w:tr w:rsidR="00321830" w:rsidRPr="00524D0E" w14:paraId="79429694" w14:textId="77777777" w:rsidTr="00D5488E">
        <w:tc>
          <w:tcPr>
            <w:tcW w:w="851" w:type="dxa"/>
            <w:tcBorders>
              <w:top w:val="nil"/>
              <w:left w:val="single" w:sz="4" w:space="0" w:color="000000"/>
              <w:bottom w:val="single" w:sz="4" w:space="0" w:color="000000"/>
              <w:right w:val="single" w:sz="4" w:space="0" w:color="000000"/>
            </w:tcBorders>
            <w:tcMar>
              <w:left w:w="108" w:type="dxa"/>
              <w:right w:w="108" w:type="dxa"/>
            </w:tcMar>
          </w:tcPr>
          <w:p w14:paraId="72B8ED75" w14:textId="77777777" w:rsidR="00321830" w:rsidRPr="00524D0E" w:rsidRDefault="00321830" w:rsidP="00D5488E">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07</w:t>
            </w:r>
          </w:p>
        </w:tc>
        <w:tc>
          <w:tcPr>
            <w:tcW w:w="992" w:type="dxa"/>
            <w:tcBorders>
              <w:top w:val="nil"/>
              <w:left w:val="single" w:sz="4" w:space="0" w:color="000000"/>
              <w:bottom w:val="single" w:sz="4" w:space="0" w:color="000000"/>
              <w:right w:val="single" w:sz="4" w:space="0" w:color="000000"/>
            </w:tcBorders>
            <w:tcMar>
              <w:left w:w="108" w:type="dxa"/>
              <w:right w:w="108" w:type="dxa"/>
            </w:tcMar>
          </w:tcPr>
          <w:p w14:paraId="3B7A8BD4" w14:textId="77777777" w:rsidR="00321830" w:rsidRPr="00524D0E" w:rsidRDefault="00321830" w:rsidP="00D5488E">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0701</w:t>
            </w:r>
          </w:p>
        </w:tc>
        <w:tc>
          <w:tcPr>
            <w:tcW w:w="1134" w:type="dxa"/>
            <w:tcBorders>
              <w:top w:val="nil"/>
              <w:left w:val="single" w:sz="4" w:space="0" w:color="000000"/>
              <w:bottom w:val="single" w:sz="4" w:space="0" w:color="000000"/>
              <w:right w:val="single" w:sz="4" w:space="0" w:color="000000"/>
            </w:tcBorders>
            <w:tcMar>
              <w:left w:w="108" w:type="dxa"/>
              <w:right w:w="108" w:type="dxa"/>
            </w:tcMar>
          </w:tcPr>
          <w:p w14:paraId="67531443" w14:textId="77777777" w:rsidR="00321830" w:rsidRPr="00524D0E" w:rsidRDefault="00321830" w:rsidP="00D5488E">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367</w:t>
            </w:r>
          </w:p>
        </w:tc>
        <w:tc>
          <w:tcPr>
            <w:tcW w:w="992" w:type="dxa"/>
            <w:tcBorders>
              <w:top w:val="nil"/>
              <w:left w:val="single" w:sz="4" w:space="0" w:color="000000"/>
              <w:bottom w:val="single" w:sz="4" w:space="0" w:color="000000"/>
              <w:right w:val="single" w:sz="4" w:space="0" w:color="000000"/>
            </w:tcBorders>
            <w:tcMar>
              <w:left w:w="108" w:type="dxa"/>
              <w:right w:w="108" w:type="dxa"/>
            </w:tcMar>
          </w:tcPr>
          <w:p w14:paraId="793D3CC8" w14:textId="77777777" w:rsidR="00321830" w:rsidRPr="00524D0E" w:rsidRDefault="00321830" w:rsidP="00D5488E">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12</w:t>
            </w:r>
          </w:p>
        </w:tc>
        <w:tc>
          <w:tcPr>
            <w:tcW w:w="709" w:type="dxa"/>
            <w:tcBorders>
              <w:top w:val="nil"/>
              <w:left w:val="single" w:sz="4" w:space="0" w:color="000000"/>
              <w:bottom w:val="single" w:sz="4" w:space="0" w:color="000000"/>
              <w:right w:val="single" w:sz="4" w:space="0" w:color="000000"/>
            </w:tcBorders>
            <w:tcMar>
              <w:left w:w="108" w:type="dxa"/>
              <w:right w:w="108" w:type="dxa"/>
            </w:tcMar>
          </w:tcPr>
          <w:p w14:paraId="3D51BAD2" w14:textId="77777777" w:rsidR="00321830" w:rsidRPr="00524D0E" w:rsidRDefault="00321830" w:rsidP="00D5488E">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7</w:t>
            </w:r>
          </w:p>
        </w:tc>
        <w:tc>
          <w:tcPr>
            <w:tcW w:w="1017" w:type="dxa"/>
            <w:tcBorders>
              <w:top w:val="nil"/>
              <w:left w:val="single" w:sz="4" w:space="0" w:color="000000"/>
              <w:bottom w:val="single" w:sz="4" w:space="0" w:color="000000"/>
              <w:right w:val="single" w:sz="4" w:space="0" w:color="000000"/>
            </w:tcBorders>
            <w:tcMar>
              <w:left w:w="108" w:type="dxa"/>
              <w:right w:w="108" w:type="dxa"/>
            </w:tcMar>
          </w:tcPr>
          <w:p w14:paraId="0378CF01" w14:textId="77777777" w:rsidR="00321830" w:rsidRPr="00524D0E" w:rsidRDefault="00321830" w:rsidP="00D5488E">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0</w:t>
            </w:r>
          </w:p>
        </w:tc>
        <w:tc>
          <w:tcPr>
            <w:tcW w:w="1393" w:type="dxa"/>
            <w:tcBorders>
              <w:top w:val="nil"/>
              <w:left w:val="single" w:sz="4" w:space="0" w:color="000000"/>
              <w:bottom w:val="single" w:sz="4" w:space="0" w:color="000000"/>
              <w:right w:val="single" w:sz="4" w:space="0" w:color="000000"/>
            </w:tcBorders>
            <w:tcMar>
              <w:left w:w="108" w:type="dxa"/>
              <w:right w:w="108" w:type="dxa"/>
            </w:tcMar>
          </w:tcPr>
          <w:p w14:paraId="4CA9FC21" w14:textId="77777777" w:rsidR="00321830" w:rsidRPr="00524D0E" w:rsidRDefault="00321830" w:rsidP="00D5488E">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21</w:t>
            </w:r>
          </w:p>
        </w:tc>
        <w:tc>
          <w:tcPr>
            <w:tcW w:w="1984" w:type="dxa"/>
            <w:tcBorders>
              <w:top w:val="nil"/>
              <w:left w:val="single" w:sz="4" w:space="0" w:color="000000"/>
              <w:bottom w:val="single" w:sz="4" w:space="0" w:color="000000"/>
              <w:right w:val="single" w:sz="4" w:space="0" w:color="000000"/>
            </w:tcBorders>
            <w:tcMar>
              <w:left w:w="108" w:type="dxa"/>
              <w:right w:w="108" w:type="dxa"/>
            </w:tcMar>
          </w:tcPr>
          <w:p w14:paraId="303A629E" w14:textId="77777777" w:rsidR="00321830" w:rsidRPr="00524D0E" w:rsidRDefault="00321830" w:rsidP="00D5488E">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339030140000</w:t>
            </w:r>
          </w:p>
        </w:tc>
        <w:tc>
          <w:tcPr>
            <w:tcW w:w="1418" w:type="dxa"/>
            <w:tcBorders>
              <w:top w:val="nil"/>
              <w:left w:val="single" w:sz="4" w:space="0" w:color="000000"/>
              <w:bottom w:val="single" w:sz="4" w:space="0" w:color="000000"/>
              <w:right w:val="single" w:sz="4" w:space="0" w:color="000000"/>
            </w:tcBorders>
            <w:tcMar>
              <w:left w:w="108" w:type="dxa"/>
              <w:right w:w="108" w:type="dxa"/>
            </w:tcMar>
          </w:tcPr>
          <w:p w14:paraId="4AE61F10" w14:textId="77777777" w:rsidR="00321830" w:rsidRPr="00524D0E" w:rsidRDefault="00321830" w:rsidP="00D5488E">
            <w:pPr>
              <w:pStyle w:val="Ttulo"/>
              <w:rPr>
                <w:rFonts w:asciiTheme="minorHAnsi" w:hAnsiTheme="minorHAnsi" w:cstheme="minorHAnsi"/>
                <w:b w:val="0"/>
                <w:bCs/>
                <w:sz w:val="21"/>
                <w:szCs w:val="21"/>
              </w:rPr>
            </w:pPr>
            <w:r w:rsidRPr="00524D0E">
              <w:rPr>
                <w:rFonts w:asciiTheme="minorHAnsi" w:hAnsiTheme="minorHAnsi" w:cstheme="minorHAnsi"/>
                <w:b w:val="0"/>
                <w:bCs/>
                <w:sz w:val="21"/>
                <w:szCs w:val="21"/>
              </w:rPr>
              <w:t>3163</w:t>
            </w:r>
          </w:p>
        </w:tc>
      </w:tr>
    </w:tbl>
    <w:p w14:paraId="0A97AFF1" w14:textId="77777777" w:rsidR="00321830" w:rsidRPr="00524D0E" w:rsidRDefault="00321830" w:rsidP="00321830">
      <w:pPr>
        <w:autoSpaceDE w:val="0"/>
        <w:autoSpaceDN w:val="0"/>
        <w:adjustRightInd w:val="0"/>
        <w:spacing w:after="0" w:line="240" w:lineRule="auto"/>
        <w:jc w:val="both"/>
        <w:rPr>
          <w:rFonts w:asciiTheme="minorHAnsi" w:eastAsia="Calibri" w:hAnsiTheme="minorHAnsi" w:cstheme="minorHAnsi"/>
          <w:b/>
          <w:sz w:val="21"/>
          <w:szCs w:val="21"/>
        </w:rPr>
      </w:pPr>
    </w:p>
    <w:p w14:paraId="784573E9" w14:textId="77777777" w:rsidR="00321830" w:rsidRPr="00524D0E" w:rsidRDefault="00321830" w:rsidP="00321830">
      <w:pPr>
        <w:autoSpaceDE w:val="0"/>
        <w:autoSpaceDN w:val="0"/>
        <w:adjustRightInd w:val="0"/>
        <w:spacing w:after="0" w:line="240" w:lineRule="auto"/>
        <w:jc w:val="both"/>
        <w:rPr>
          <w:rFonts w:asciiTheme="minorHAnsi" w:hAnsiTheme="minorHAnsi" w:cstheme="minorHAnsi"/>
          <w:b/>
          <w:bCs/>
          <w:sz w:val="21"/>
          <w:szCs w:val="21"/>
          <w:lang w:eastAsia="pt-BR"/>
        </w:rPr>
      </w:pPr>
      <w:r w:rsidRPr="00524D0E">
        <w:rPr>
          <w:rFonts w:asciiTheme="minorHAnsi" w:eastAsia="Calibri" w:hAnsiTheme="minorHAnsi" w:cstheme="minorHAnsi"/>
          <w:b/>
          <w:sz w:val="21"/>
          <w:szCs w:val="21"/>
        </w:rPr>
        <w:t>CLÁUSULA SETIMA –</w:t>
      </w:r>
      <w:r w:rsidRPr="00524D0E">
        <w:rPr>
          <w:rFonts w:asciiTheme="minorHAnsi" w:hAnsiTheme="minorHAnsi" w:cstheme="minorHAnsi"/>
          <w:b/>
          <w:sz w:val="21"/>
          <w:szCs w:val="21"/>
        </w:rPr>
        <w:t xml:space="preserve"> </w:t>
      </w:r>
      <w:r w:rsidRPr="00524D0E">
        <w:rPr>
          <w:rFonts w:asciiTheme="minorHAnsi" w:hAnsiTheme="minorHAnsi" w:cstheme="minorHAnsi"/>
          <w:b/>
          <w:bCs/>
          <w:sz w:val="21"/>
          <w:szCs w:val="21"/>
          <w:lang w:eastAsia="pt-BR"/>
        </w:rPr>
        <w:t xml:space="preserve">DA GARANTIA - </w:t>
      </w:r>
      <w:r w:rsidRPr="00524D0E">
        <w:rPr>
          <w:rFonts w:asciiTheme="minorHAnsi" w:hAnsiTheme="minorHAnsi" w:cstheme="minorHAnsi"/>
          <w:sz w:val="21"/>
          <w:szCs w:val="21"/>
        </w:rPr>
        <w:t xml:space="preserve">A contratada deverá oferecer </w:t>
      </w:r>
      <w:r w:rsidRPr="00524D0E">
        <w:rPr>
          <w:rFonts w:asciiTheme="minorHAnsi" w:hAnsiTheme="minorHAnsi" w:cstheme="minorHAnsi"/>
          <w:b/>
          <w:sz w:val="21"/>
          <w:szCs w:val="21"/>
        </w:rPr>
        <w:t>g</w:t>
      </w:r>
      <w:r w:rsidRPr="00524D0E">
        <w:rPr>
          <w:rFonts w:asciiTheme="minorHAnsi" w:eastAsia="Times New Roman" w:hAnsiTheme="minorHAnsi" w:cstheme="minorHAnsi"/>
          <w:b/>
          <w:sz w:val="21"/>
          <w:szCs w:val="21"/>
        </w:rPr>
        <w:t>arantia total</w:t>
      </w:r>
      <w:r w:rsidRPr="00524D0E">
        <w:rPr>
          <w:rFonts w:asciiTheme="minorHAnsi" w:eastAsia="Times New Roman" w:hAnsiTheme="minorHAnsi" w:cstheme="minorHAnsi"/>
          <w:sz w:val="21"/>
          <w:szCs w:val="21"/>
        </w:rPr>
        <w:t xml:space="preserve"> por defeito de fabricação de no mínimo 12 (doze) meses, a contar da entrada em funcionamento do equipamento.</w:t>
      </w:r>
    </w:p>
    <w:p w14:paraId="1B7C96CD" w14:textId="77777777" w:rsidR="00321830" w:rsidRPr="00524D0E" w:rsidRDefault="00321830" w:rsidP="00321830">
      <w:pPr>
        <w:pStyle w:val="PargrafodaLista"/>
        <w:numPr>
          <w:ilvl w:val="0"/>
          <w:numId w:val="29"/>
        </w:numPr>
        <w:spacing w:before="7"/>
        <w:ind w:left="0" w:firstLine="0"/>
        <w:jc w:val="both"/>
        <w:textAlignment w:val="baseline"/>
        <w:rPr>
          <w:rFonts w:asciiTheme="minorHAnsi" w:hAnsiTheme="minorHAnsi" w:cstheme="minorHAnsi"/>
          <w:sz w:val="21"/>
          <w:szCs w:val="21"/>
        </w:rPr>
      </w:pPr>
      <w:r w:rsidRPr="00524D0E">
        <w:rPr>
          <w:rFonts w:asciiTheme="minorHAnsi" w:hAnsiTheme="minorHAnsi" w:cstheme="minorHAnsi"/>
          <w:sz w:val="21"/>
          <w:szCs w:val="21"/>
        </w:rPr>
        <w:t>Caso o produto venha a sofrer alterações que impliquem em perda de qualidade, fica o proponente obrigado a efetuar a troca dos mesmos nas especificações e quantidades relativas, sem nenhum ônus para este Município, no prazo de 07 (sete) dias úteis a partir da data de notificação.</w:t>
      </w:r>
    </w:p>
    <w:p w14:paraId="15B1F258" w14:textId="77777777" w:rsidR="00321830" w:rsidRPr="00524D0E" w:rsidRDefault="00321830" w:rsidP="00321830">
      <w:pPr>
        <w:pStyle w:val="PargrafodaLista"/>
        <w:numPr>
          <w:ilvl w:val="0"/>
          <w:numId w:val="29"/>
        </w:numPr>
        <w:spacing w:before="7"/>
        <w:ind w:left="0" w:firstLine="0"/>
        <w:jc w:val="both"/>
        <w:textAlignment w:val="baseline"/>
        <w:rPr>
          <w:rFonts w:asciiTheme="minorHAnsi" w:hAnsiTheme="minorHAnsi" w:cstheme="minorHAnsi"/>
          <w:sz w:val="21"/>
          <w:szCs w:val="21"/>
        </w:rPr>
      </w:pPr>
      <w:r w:rsidRPr="00524D0E">
        <w:rPr>
          <w:rFonts w:asciiTheme="minorHAnsi" w:hAnsiTheme="minorHAnsi" w:cstheme="minorHAnsi"/>
          <w:sz w:val="21"/>
          <w:szCs w:val="21"/>
        </w:rPr>
        <w:lastRenderedPageBreak/>
        <w:t>Em caso de avaria, quebra ou extravio do produto durante o transporte, o mesmo deverá ser devidamente reposto, sem qualquer ônus adicional para o Município e cumprindo o prazo previsto neste Edital para a conclusão da entrega do(s) produtos.</w:t>
      </w:r>
    </w:p>
    <w:p w14:paraId="66AAD276" w14:textId="77777777" w:rsidR="00321830" w:rsidRPr="00524D0E" w:rsidRDefault="00321830" w:rsidP="00321830">
      <w:pPr>
        <w:spacing w:after="0"/>
        <w:jc w:val="both"/>
        <w:rPr>
          <w:rFonts w:asciiTheme="minorHAnsi" w:eastAsia="Calibri" w:hAnsiTheme="minorHAnsi" w:cstheme="minorHAnsi"/>
          <w:sz w:val="21"/>
          <w:szCs w:val="21"/>
        </w:rPr>
      </w:pPr>
      <w:r w:rsidRPr="00524D0E">
        <w:rPr>
          <w:rFonts w:asciiTheme="minorHAnsi" w:eastAsia="Calibri" w:hAnsiTheme="minorHAnsi" w:cstheme="minorHAnsi"/>
          <w:b/>
          <w:sz w:val="21"/>
          <w:szCs w:val="21"/>
        </w:rPr>
        <w:t>CLÁUSULA OITAVA:</w:t>
      </w:r>
      <w:r w:rsidRPr="00524D0E">
        <w:rPr>
          <w:rFonts w:asciiTheme="minorHAnsi" w:eastAsia="Calibri" w:hAnsiTheme="minorHAnsi" w:cstheme="minorHAnsi"/>
          <w:sz w:val="21"/>
          <w:szCs w:val="21"/>
        </w:rPr>
        <w:t xml:space="preserve"> São as seguintes as obrigações das partes neste contrato:</w:t>
      </w:r>
    </w:p>
    <w:p w14:paraId="4258F76C" w14:textId="77777777" w:rsidR="00321830" w:rsidRPr="00524D0E" w:rsidRDefault="00321830" w:rsidP="00321830">
      <w:pPr>
        <w:spacing w:after="0"/>
        <w:jc w:val="both"/>
        <w:rPr>
          <w:rFonts w:asciiTheme="minorHAnsi" w:eastAsia="Calibri" w:hAnsiTheme="minorHAnsi" w:cstheme="minorHAnsi"/>
          <w:sz w:val="21"/>
          <w:szCs w:val="21"/>
        </w:rPr>
      </w:pPr>
      <w:r w:rsidRPr="00524D0E">
        <w:rPr>
          <w:rFonts w:asciiTheme="minorHAnsi" w:eastAsia="Calibri" w:hAnsiTheme="minorHAnsi" w:cstheme="minorHAnsi"/>
          <w:b/>
          <w:bCs/>
          <w:sz w:val="21"/>
          <w:szCs w:val="21"/>
        </w:rPr>
        <w:t>Parágrafo Primeiro</w:t>
      </w:r>
      <w:r w:rsidRPr="00524D0E">
        <w:rPr>
          <w:rFonts w:asciiTheme="minorHAnsi" w:eastAsia="Calibri" w:hAnsiTheme="minorHAnsi" w:cstheme="minorHAnsi"/>
          <w:sz w:val="21"/>
          <w:szCs w:val="21"/>
        </w:rPr>
        <w:t xml:space="preserve"> – São obrigações do Contratante:</w:t>
      </w:r>
    </w:p>
    <w:p w14:paraId="6A18BC0E" w14:textId="77777777" w:rsidR="00321830" w:rsidRPr="00524D0E" w:rsidRDefault="00321830" w:rsidP="00321830">
      <w:pPr>
        <w:spacing w:after="0"/>
        <w:jc w:val="both"/>
        <w:rPr>
          <w:rFonts w:asciiTheme="minorHAnsi" w:eastAsia="Calibri" w:hAnsiTheme="minorHAnsi" w:cstheme="minorHAnsi"/>
          <w:sz w:val="21"/>
          <w:szCs w:val="21"/>
        </w:rPr>
      </w:pPr>
      <w:r w:rsidRPr="00524D0E">
        <w:rPr>
          <w:rFonts w:asciiTheme="minorHAnsi" w:eastAsia="Calibri" w:hAnsiTheme="minorHAnsi" w:cstheme="minorHAnsi"/>
          <w:sz w:val="21"/>
          <w:szCs w:val="21"/>
        </w:rPr>
        <w:t>a)</w:t>
      </w:r>
      <w:r w:rsidRPr="00524D0E">
        <w:rPr>
          <w:rFonts w:asciiTheme="minorHAnsi" w:eastAsia="Calibri" w:hAnsiTheme="minorHAnsi" w:cstheme="minorHAnsi"/>
          <w:sz w:val="21"/>
          <w:szCs w:val="21"/>
        </w:rPr>
        <w:tab/>
        <w:t>Prestar informações necessárias, com clareza, à contratada, para entrega dos produtos solicitados;</w:t>
      </w:r>
    </w:p>
    <w:p w14:paraId="51F34C69" w14:textId="77777777" w:rsidR="00321830" w:rsidRPr="00524D0E" w:rsidRDefault="00321830" w:rsidP="00321830">
      <w:pPr>
        <w:spacing w:after="0"/>
        <w:jc w:val="both"/>
        <w:rPr>
          <w:rFonts w:asciiTheme="minorHAnsi" w:eastAsia="Calibri" w:hAnsiTheme="minorHAnsi" w:cstheme="minorHAnsi"/>
          <w:sz w:val="21"/>
          <w:szCs w:val="21"/>
        </w:rPr>
      </w:pPr>
      <w:r w:rsidRPr="00524D0E">
        <w:rPr>
          <w:rFonts w:asciiTheme="minorHAnsi" w:eastAsia="Calibri" w:hAnsiTheme="minorHAnsi" w:cstheme="minorHAnsi"/>
          <w:sz w:val="21"/>
          <w:szCs w:val="21"/>
        </w:rPr>
        <w:t>b)</w:t>
      </w:r>
      <w:r w:rsidRPr="00524D0E">
        <w:rPr>
          <w:rFonts w:asciiTheme="minorHAnsi" w:eastAsia="Calibri" w:hAnsiTheme="minorHAnsi" w:cstheme="minorHAnsi"/>
          <w:sz w:val="21"/>
          <w:szCs w:val="21"/>
        </w:rPr>
        <w:tab/>
        <w:t xml:space="preserve">Efetuar o pagamento no prazo; </w:t>
      </w:r>
    </w:p>
    <w:p w14:paraId="7DC7447D" w14:textId="77777777" w:rsidR="00321830" w:rsidRPr="00524D0E" w:rsidRDefault="00321830" w:rsidP="00321830">
      <w:pPr>
        <w:spacing w:after="0"/>
        <w:jc w:val="both"/>
        <w:rPr>
          <w:rFonts w:asciiTheme="minorHAnsi" w:eastAsia="Calibri" w:hAnsiTheme="minorHAnsi" w:cstheme="minorHAnsi"/>
          <w:sz w:val="21"/>
          <w:szCs w:val="21"/>
        </w:rPr>
      </w:pPr>
      <w:r w:rsidRPr="00524D0E">
        <w:rPr>
          <w:rFonts w:asciiTheme="minorHAnsi" w:eastAsia="Calibri" w:hAnsiTheme="minorHAnsi" w:cstheme="minorHAnsi"/>
          <w:sz w:val="21"/>
          <w:szCs w:val="21"/>
        </w:rPr>
        <w:t>c)</w:t>
      </w:r>
      <w:r w:rsidRPr="00524D0E">
        <w:rPr>
          <w:rFonts w:asciiTheme="minorHAnsi" w:eastAsia="Calibri" w:hAnsiTheme="minorHAnsi" w:cstheme="minorHAnsi"/>
          <w:sz w:val="21"/>
          <w:szCs w:val="21"/>
        </w:rPr>
        <w:tab/>
        <w:t>Credenciar perante mediante documento hábil, servidores autorizados a acompanhar, fiscalizar e conferir a entrega dos produtos licitados;</w:t>
      </w:r>
    </w:p>
    <w:p w14:paraId="609B6246" w14:textId="77777777" w:rsidR="00321830" w:rsidRPr="00524D0E" w:rsidRDefault="00321830" w:rsidP="00321830">
      <w:pPr>
        <w:spacing w:after="0"/>
        <w:jc w:val="both"/>
        <w:rPr>
          <w:rFonts w:asciiTheme="minorHAnsi" w:eastAsia="Calibri" w:hAnsiTheme="minorHAnsi" w:cstheme="minorHAnsi"/>
          <w:sz w:val="21"/>
          <w:szCs w:val="21"/>
        </w:rPr>
      </w:pPr>
      <w:r w:rsidRPr="00524D0E">
        <w:rPr>
          <w:rFonts w:asciiTheme="minorHAnsi" w:eastAsia="Calibri" w:hAnsiTheme="minorHAnsi" w:cstheme="minorHAnsi"/>
          <w:sz w:val="21"/>
          <w:szCs w:val="21"/>
        </w:rPr>
        <w:t>d)</w:t>
      </w:r>
      <w:r w:rsidRPr="00524D0E">
        <w:rPr>
          <w:rFonts w:asciiTheme="minorHAnsi" w:eastAsia="Calibri" w:hAnsiTheme="minorHAnsi" w:cstheme="minorHAnsi"/>
          <w:sz w:val="21"/>
          <w:szCs w:val="21"/>
        </w:rPr>
        <w:tab/>
        <w:t>Notificar a contratada, fixando-lhe prazo para substituição dos produtos impróprios para uso.</w:t>
      </w:r>
    </w:p>
    <w:p w14:paraId="441602CD" w14:textId="77777777" w:rsidR="00321830" w:rsidRPr="00524D0E" w:rsidRDefault="00321830" w:rsidP="00321830">
      <w:pPr>
        <w:spacing w:after="0"/>
        <w:jc w:val="both"/>
        <w:rPr>
          <w:rFonts w:asciiTheme="minorHAnsi" w:eastAsia="Calibri" w:hAnsiTheme="minorHAnsi" w:cstheme="minorHAnsi"/>
          <w:sz w:val="21"/>
          <w:szCs w:val="21"/>
        </w:rPr>
      </w:pPr>
      <w:r w:rsidRPr="00524D0E">
        <w:rPr>
          <w:rFonts w:asciiTheme="minorHAnsi" w:eastAsia="Calibri" w:hAnsiTheme="minorHAnsi" w:cstheme="minorHAnsi"/>
          <w:sz w:val="21"/>
          <w:szCs w:val="21"/>
        </w:rPr>
        <w:t>e)</w:t>
      </w:r>
      <w:r w:rsidRPr="00524D0E">
        <w:rPr>
          <w:rFonts w:asciiTheme="minorHAnsi" w:eastAsia="Calibri" w:hAnsiTheme="minorHAnsi" w:cstheme="minorHAnsi"/>
          <w:sz w:val="21"/>
          <w:szCs w:val="21"/>
        </w:rPr>
        <w:tab/>
        <w:t>Dar ciência a contratada imediatamente sobre qualquer anormalidade que verificar na execução do contrato;</w:t>
      </w:r>
    </w:p>
    <w:p w14:paraId="1B76577B" w14:textId="77777777" w:rsidR="00321830" w:rsidRPr="00524D0E" w:rsidRDefault="00321830" w:rsidP="00321830">
      <w:pPr>
        <w:spacing w:after="0"/>
        <w:jc w:val="both"/>
        <w:rPr>
          <w:rFonts w:asciiTheme="minorHAnsi" w:eastAsia="Calibri" w:hAnsiTheme="minorHAnsi" w:cstheme="minorHAnsi"/>
          <w:sz w:val="21"/>
          <w:szCs w:val="21"/>
        </w:rPr>
      </w:pPr>
      <w:r w:rsidRPr="00524D0E">
        <w:rPr>
          <w:rFonts w:asciiTheme="minorHAnsi" w:eastAsia="Calibri" w:hAnsiTheme="minorHAnsi" w:cstheme="minorHAnsi"/>
          <w:sz w:val="21"/>
          <w:szCs w:val="21"/>
        </w:rPr>
        <w:t>f)</w:t>
      </w:r>
      <w:r w:rsidRPr="00524D0E">
        <w:rPr>
          <w:rFonts w:asciiTheme="minorHAnsi" w:eastAsia="Calibri" w:hAnsiTheme="minorHAnsi" w:cstheme="minorHAnsi"/>
          <w:sz w:val="21"/>
          <w:szCs w:val="21"/>
        </w:rPr>
        <w:tab/>
        <w:t>Rejeitar quaisquer produtos em desacordo com as orientações fornecidas nas autorizações de fornecimento e solicitar que o produto rejeitado seja substituído;</w:t>
      </w:r>
    </w:p>
    <w:p w14:paraId="2606B777" w14:textId="77777777" w:rsidR="00321830" w:rsidRPr="00524D0E" w:rsidRDefault="00321830" w:rsidP="00321830">
      <w:pPr>
        <w:spacing w:after="0"/>
        <w:jc w:val="both"/>
        <w:rPr>
          <w:rFonts w:asciiTheme="minorHAnsi" w:eastAsia="Calibri" w:hAnsiTheme="minorHAnsi" w:cstheme="minorHAnsi"/>
          <w:sz w:val="21"/>
          <w:szCs w:val="21"/>
        </w:rPr>
      </w:pPr>
      <w:r w:rsidRPr="00524D0E">
        <w:rPr>
          <w:rFonts w:asciiTheme="minorHAnsi" w:eastAsia="Calibri" w:hAnsiTheme="minorHAnsi" w:cstheme="minorHAnsi"/>
          <w:sz w:val="21"/>
          <w:szCs w:val="21"/>
        </w:rPr>
        <w:t>g)</w:t>
      </w:r>
      <w:r w:rsidRPr="00524D0E">
        <w:rPr>
          <w:rFonts w:asciiTheme="minorHAnsi" w:eastAsia="Calibri" w:hAnsiTheme="minorHAnsi" w:cstheme="minorHAnsi"/>
          <w:sz w:val="21"/>
          <w:szCs w:val="21"/>
        </w:rPr>
        <w:tab/>
        <w:t>Verificar e atestar, ao receber a nota fiscal, se os valores cobrados estão de acordo com os especificados no contrato;</w:t>
      </w:r>
    </w:p>
    <w:p w14:paraId="6AB92965" w14:textId="77777777" w:rsidR="00321830" w:rsidRPr="00524D0E" w:rsidRDefault="00321830" w:rsidP="00321830">
      <w:pPr>
        <w:spacing w:after="0"/>
        <w:jc w:val="both"/>
        <w:rPr>
          <w:rFonts w:asciiTheme="minorHAnsi" w:eastAsia="Calibri" w:hAnsiTheme="minorHAnsi" w:cstheme="minorHAnsi"/>
          <w:sz w:val="21"/>
          <w:szCs w:val="21"/>
        </w:rPr>
      </w:pPr>
      <w:r w:rsidRPr="00524D0E">
        <w:rPr>
          <w:rFonts w:asciiTheme="minorHAnsi" w:eastAsia="Calibri" w:hAnsiTheme="minorHAnsi" w:cstheme="minorHAnsi"/>
          <w:b/>
          <w:bCs/>
          <w:sz w:val="21"/>
          <w:szCs w:val="21"/>
        </w:rPr>
        <w:t>Parágrafo Segundo</w:t>
      </w:r>
      <w:r w:rsidRPr="00524D0E">
        <w:rPr>
          <w:rFonts w:asciiTheme="minorHAnsi" w:eastAsia="Calibri" w:hAnsiTheme="minorHAnsi" w:cstheme="minorHAnsi"/>
          <w:sz w:val="21"/>
          <w:szCs w:val="21"/>
        </w:rPr>
        <w:t>: São obrigações da contratada:</w:t>
      </w:r>
    </w:p>
    <w:p w14:paraId="5C75E760" w14:textId="77777777" w:rsidR="00321830" w:rsidRPr="00524D0E" w:rsidRDefault="00321830" w:rsidP="00321830">
      <w:pPr>
        <w:spacing w:after="0"/>
        <w:jc w:val="both"/>
        <w:rPr>
          <w:rFonts w:asciiTheme="minorHAnsi" w:eastAsia="Calibri" w:hAnsiTheme="minorHAnsi" w:cstheme="minorHAnsi"/>
          <w:sz w:val="21"/>
          <w:szCs w:val="21"/>
        </w:rPr>
      </w:pPr>
      <w:r w:rsidRPr="00524D0E">
        <w:rPr>
          <w:rFonts w:asciiTheme="minorHAnsi" w:eastAsia="Calibri" w:hAnsiTheme="minorHAnsi" w:cstheme="minorHAnsi"/>
          <w:sz w:val="21"/>
          <w:szCs w:val="21"/>
        </w:rPr>
        <w:t>a)</w:t>
      </w:r>
      <w:r w:rsidRPr="00524D0E">
        <w:rPr>
          <w:rFonts w:asciiTheme="minorHAnsi" w:eastAsia="Calibri" w:hAnsiTheme="minorHAnsi" w:cstheme="minorHAnsi"/>
          <w:sz w:val="21"/>
          <w:szCs w:val="21"/>
        </w:rPr>
        <w:tab/>
        <w:t xml:space="preserve">Entregar os produtos de primeira qualidade, garantindo a boa qualidade dos produtos; </w:t>
      </w:r>
    </w:p>
    <w:p w14:paraId="323A25FE" w14:textId="77777777" w:rsidR="00321830" w:rsidRPr="00524D0E" w:rsidRDefault="00321830" w:rsidP="00321830">
      <w:pPr>
        <w:spacing w:after="0"/>
        <w:jc w:val="both"/>
        <w:rPr>
          <w:rFonts w:asciiTheme="minorHAnsi" w:eastAsia="Calibri" w:hAnsiTheme="minorHAnsi" w:cstheme="minorHAnsi"/>
          <w:sz w:val="21"/>
          <w:szCs w:val="21"/>
        </w:rPr>
      </w:pPr>
      <w:r w:rsidRPr="00524D0E">
        <w:rPr>
          <w:rFonts w:asciiTheme="minorHAnsi" w:eastAsia="Calibri" w:hAnsiTheme="minorHAnsi" w:cstheme="minorHAnsi"/>
          <w:sz w:val="21"/>
          <w:szCs w:val="21"/>
        </w:rPr>
        <w:t>b)</w:t>
      </w:r>
      <w:r w:rsidRPr="00524D0E">
        <w:rPr>
          <w:rFonts w:asciiTheme="minorHAnsi" w:eastAsia="Calibri" w:hAnsiTheme="minorHAnsi" w:cstheme="minorHAnsi"/>
          <w:sz w:val="21"/>
          <w:szCs w:val="21"/>
        </w:rPr>
        <w:tab/>
        <w:t xml:space="preserve">É de inteira responsabilidade da contratada, a entrega dos produtos licitados em perfeitas condições de uso; </w:t>
      </w:r>
    </w:p>
    <w:p w14:paraId="7BD04C20" w14:textId="77777777" w:rsidR="00321830" w:rsidRPr="00524D0E" w:rsidRDefault="00321830" w:rsidP="00321830">
      <w:pPr>
        <w:spacing w:after="0"/>
        <w:jc w:val="both"/>
        <w:rPr>
          <w:rFonts w:asciiTheme="minorHAnsi" w:eastAsia="Calibri" w:hAnsiTheme="minorHAnsi" w:cstheme="minorHAnsi"/>
          <w:sz w:val="21"/>
          <w:szCs w:val="21"/>
        </w:rPr>
      </w:pPr>
      <w:r w:rsidRPr="00524D0E">
        <w:rPr>
          <w:rFonts w:asciiTheme="minorHAnsi" w:eastAsia="Calibri" w:hAnsiTheme="minorHAnsi" w:cstheme="minorHAnsi"/>
          <w:sz w:val="21"/>
          <w:szCs w:val="21"/>
        </w:rPr>
        <w:t>c)</w:t>
      </w:r>
      <w:r w:rsidRPr="00524D0E">
        <w:rPr>
          <w:rFonts w:asciiTheme="minorHAnsi" w:eastAsia="Calibri" w:hAnsiTheme="minorHAnsi" w:cstheme="minorHAnsi"/>
          <w:sz w:val="21"/>
          <w:szCs w:val="21"/>
        </w:rPr>
        <w:tab/>
        <w:t xml:space="preserve">Fornecer o objeto de acordo com as especificações exigidas no Instrumento Convocatório e na Proposta; </w:t>
      </w:r>
    </w:p>
    <w:p w14:paraId="01055314" w14:textId="77777777" w:rsidR="00321830" w:rsidRPr="00524D0E" w:rsidRDefault="00321830" w:rsidP="00321830">
      <w:pPr>
        <w:spacing w:after="0"/>
        <w:jc w:val="both"/>
        <w:rPr>
          <w:rFonts w:asciiTheme="minorHAnsi" w:eastAsia="Calibri" w:hAnsiTheme="minorHAnsi" w:cstheme="minorHAnsi"/>
          <w:sz w:val="21"/>
          <w:szCs w:val="21"/>
        </w:rPr>
      </w:pPr>
      <w:r w:rsidRPr="00524D0E">
        <w:rPr>
          <w:rFonts w:asciiTheme="minorHAnsi" w:eastAsia="Calibri" w:hAnsiTheme="minorHAnsi" w:cstheme="minorHAnsi"/>
          <w:sz w:val="21"/>
          <w:szCs w:val="21"/>
        </w:rPr>
        <w:t>d)</w:t>
      </w:r>
      <w:r w:rsidRPr="00524D0E">
        <w:rPr>
          <w:rFonts w:asciiTheme="minorHAnsi" w:eastAsia="Calibri" w:hAnsiTheme="minorHAnsi" w:cstheme="minorHAnsi"/>
          <w:sz w:val="21"/>
          <w:szCs w:val="21"/>
        </w:rPr>
        <w:tab/>
        <w:t xml:space="preserve">Comunicar à Secretaria Municipal de Administração toda e qualquer alteração de dados cadastrais para atualização; </w:t>
      </w:r>
    </w:p>
    <w:p w14:paraId="4450C5A9" w14:textId="77777777" w:rsidR="00321830" w:rsidRPr="00524D0E" w:rsidRDefault="00321830" w:rsidP="00321830">
      <w:pPr>
        <w:spacing w:after="0"/>
        <w:jc w:val="both"/>
        <w:rPr>
          <w:rFonts w:asciiTheme="minorHAnsi" w:eastAsia="Calibri" w:hAnsiTheme="minorHAnsi" w:cstheme="minorHAnsi"/>
          <w:sz w:val="21"/>
          <w:szCs w:val="21"/>
        </w:rPr>
      </w:pPr>
      <w:r w:rsidRPr="00524D0E">
        <w:rPr>
          <w:rFonts w:asciiTheme="minorHAnsi" w:eastAsia="Calibri" w:hAnsiTheme="minorHAnsi" w:cstheme="minorHAnsi"/>
          <w:sz w:val="21"/>
          <w:szCs w:val="21"/>
        </w:rPr>
        <w:t>e)</w:t>
      </w:r>
      <w:r w:rsidRPr="00524D0E">
        <w:rPr>
          <w:rFonts w:asciiTheme="minorHAnsi" w:eastAsia="Calibri" w:hAnsiTheme="minorHAnsi" w:cstheme="minorHAnsi"/>
          <w:sz w:val="21"/>
          <w:szCs w:val="21"/>
        </w:rPr>
        <w:tab/>
        <w:t xml:space="preserve">Reparar, corrigir, remover, reconstruir ou substituir à sua expensas, no total ou em parte, o objeto do contrato em que se verificarem vícios ou incorreções sem ônus para o adjudicante; </w:t>
      </w:r>
    </w:p>
    <w:p w14:paraId="69BBC25B" w14:textId="77777777" w:rsidR="00321830" w:rsidRPr="00524D0E" w:rsidRDefault="00321830" w:rsidP="00321830">
      <w:pPr>
        <w:spacing w:after="0"/>
        <w:jc w:val="both"/>
        <w:rPr>
          <w:rFonts w:asciiTheme="minorHAnsi" w:eastAsia="Calibri" w:hAnsiTheme="minorHAnsi" w:cstheme="minorHAnsi"/>
          <w:sz w:val="21"/>
          <w:szCs w:val="21"/>
        </w:rPr>
      </w:pPr>
      <w:r w:rsidRPr="00524D0E">
        <w:rPr>
          <w:rFonts w:asciiTheme="minorHAnsi" w:eastAsia="Calibri" w:hAnsiTheme="minorHAnsi" w:cstheme="minorHAnsi"/>
          <w:sz w:val="21"/>
          <w:szCs w:val="21"/>
        </w:rPr>
        <w:t>f)</w:t>
      </w:r>
      <w:r w:rsidRPr="00524D0E">
        <w:rPr>
          <w:rFonts w:asciiTheme="minorHAnsi" w:eastAsia="Calibri" w:hAnsiTheme="minorHAnsi" w:cstheme="minorHAnsi"/>
          <w:sz w:val="21"/>
          <w:szCs w:val="21"/>
        </w:rPr>
        <w:tab/>
        <w:t xml:space="preserve">Cumprir, dentro dos prazos estabelecidos, as obrigações assumidas, bem como manter em dia as obrigações sociais e salariais dos empregados; </w:t>
      </w:r>
    </w:p>
    <w:p w14:paraId="631BF9D1" w14:textId="77777777" w:rsidR="00321830" w:rsidRPr="00524D0E" w:rsidRDefault="00321830" w:rsidP="00321830">
      <w:pPr>
        <w:spacing w:after="0"/>
        <w:jc w:val="both"/>
        <w:rPr>
          <w:rFonts w:asciiTheme="minorHAnsi" w:eastAsia="Calibri" w:hAnsiTheme="minorHAnsi" w:cstheme="minorHAnsi"/>
          <w:sz w:val="21"/>
          <w:szCs w:val="21"/>
        </w:rPr>
      </w:pPr>
      <w:r w:rsidRPr="00524D0E">
        <w:rPr>
          <w:rFonts w:asciiTheme="minorHAnsi" w:eastAsia="Calibri" w:hAnsiTheme="minorHAnsi" w:cstheme="minorHAnsi"/>
          <w:sz w:val="21"/>
          <w:szCs w:val="21"/>
        </w:rPr>
        <w:t>g)</w:t>
      </w:r>
      <w:r w:rsidRPr="00524D0E">
        <w:rPr>
          <w:rFonts w:asciiTheme="minorHAnsi" w:eastAsia="Calibri" w:hAnsiTheme="minorHAnsi" w:cstheme="minorHAnsi"/>
          <w:sz w:val="21"/>
          <w:szCs w:val="21"/>
        </w:rPr>
        <w:tab/>
        <w:t xml:space="preserve">Responsabilizar-se pelos encargos trabalhistas, previdenciários, fiscais e comerciais resultantes da execução do avençado; </w:t>
      </w:r>
    </w:p>
    <w:p w14:paraId="434BC22F" w14:textId="77777777" w:rsidR="00321830" w:rsidRPr="00524D0E" w:rsidRDefault="00321830" w:rsidP="00321830">
      <w:pPr>
        <w:spacing w:after="0"/>
        <w:jc w:val="both"/>
        <w:rPr>
          <w:rFonts w:asciiTheme="minorHAnsi" w:eastAsia="Calibri" w:hAnsiTheme="minorHAnsi" w:cstheme="minorHAnsi"/>
          <w:sz w:val="21"/>
          <w:szCs w:val="21"/>
        </w:rPr>
      </w:pPr>
      <w:r w:rsidRPr="00524D0E">
        <w:rPr>
          <w:rFonts w:asciiTheme="minorHAnsi" w:eastAsia="Calibri" w:hAnsiTheme="minorHAnsi" w:cstheme="minorHAnsi"/>
          <w:sz w:val="21"/>
          <w:szCs w:val="21"/>
        </w:rPr>
        <w:t>h)</w:t>
      </w:r>
      <w:r w:rsidRPr="00524D0E">
        <w:rPr>
          <w:rFonts w:asciiTheme="minorHAnsi" w:eastAsia="Calibri" w:hAnsiTheme="minorHAnsi" w:cstheme="minorHAnsi"/>
          <w:sz w:val="21"/>
          <w:szCs w:val="21"/>
        </w:rPr>
        <w:tab/>
        <w:t>Responsabilizar-se: pelo transporte (de acordo com as normas sanitárias vigentes) dos produtos (objeto desta licitação) de seu estabelecimento até o local determinado, bem como pelo seu descarregamento; e também pelo ônus decorrente de despesas com transporte, extravios e danos acidentais no trajeto.</w:t>
      </w:r>
    </w:p>
    <w:p w14:paraId="4C655732" w14:textId="77777777" w:rsidR="00321830" w:rsidRPr="00524D0E" w:rsidRDefault="00321830" w:rsidP="00321830">
      <w:pPr>
        <w:spacing w:after="0"/>
        <w:jc w:val="both"/>
        <w:rPr>
          <w:rFonts w:asciiTheme="minorHAnsi" w:eastAsia="Calibri" w:hAnsiTheme="minorHAnsi" w:cstheme="minorHAnsi"/>
          <w:sz w:val="21"/>
          <w:szCs w:val="21"/>
        </w:rPr>
      </w:pPr>
      <w:r w:rsidRPr="00524D0E">
        <w:rPr>
          <w:rFonts w:asciiTheme="minorHAnsi" w:eastAsia="Calibri" w:hAnsiTheme="minorHAnsi" w:cstheme="minorHAnsi"/>
          <w:sz w:val="21"/>
          <w:szCs w:val="21"/>
        </w:rPr>
        <w:t>i)</w:t>
      </w:r>
      <w:r w:rsidRPr="00524D0E">
        <w:rPr>
          <w:rFonts w:asciiTheme="minorHAnsi" w:eastAsia="Calibri" w:hAnsiTheme="minorHAnsi" w:cstheme="minorHAnsi"/>
          <w:sz w:val="21"/>
          <w:szCs w:val="21"/>
        </w:rPr>
        <w:tab/>
        <w:t>Sujeitar-se a ampla e irrestrita fiscalização por parte da Administração, prestando todos os esclarecimentos solicitados e acatando as reclamações formuladas;</w:t>
      </w:r>
    </w:p>
    <w:p w14:paraId="66CEF600" w14:textId="77777777" w:rsidR="00321830" w:rsidRPr="00524D0E" w:rsidRDefault="00321830" w:rsidP="00321830">
      <w:pPr>
        <w:spacing w:after="0"/>
        <w:jc w:val="both"/>
        <w:rPr>
          <w:rFonts w:asciiTheme="minorHAnsi" w:eastAsia="Calibri" w:hAnsiTheme="minorHAnsi" w:cstheme="minorHAnsi"/>
          <w:sz w:val="21"/>
          <w:szCs w:val="21"/>
        </w:rPr>
      </w:pPr>
      <w:r w:rsidRPr="00524D0E">
        <w:rPr>
          <w:rFonts w:asciiTheme="minorHAnsi" w:eastAsia="Calibri" w:hAnsiTheme="minorHAnsi" w:cstheme="minorHAnsi"/>
          <w:sz w:val="21"/>
          <w:szCs w:val="21"/>
        </w:rPr>
        <w:t>j)</w:t>
      </w:r>
      <w:r w:rsidRPr="00524D0E">
        <w:rPr>
          <w:rFonts w:asciiTheme="minorHAnsi" w:eastAsia="Calibri" w:hAnsiTheme="minorHAnsi" w:cstheme="minorHAnsi"/>
          <w:sz w:val="21"/>
          <w:szCs w:val="21"/>
        </w:rPr>
        <w:tab/>
        <w:t>Comunicar imediatamente a contratante qualquer irregularidade ou dificuldade que impossibilite a execução do contrato;</w:t>
      </w:r>
    </w:p>
    <w:p w14:paraId="2CC039DD" w14:textId="77777777" w:rsidR="00321830" w:rsidRPr="00524D0E" w:rsidRDefault="00321830" w:rsidP="00321830">
      <w:pPr>
        <w:spacing w:after="0"/>
        <w:jc w:val="both"/>
        <w:rPr>
          <w:rFonts w:asciiTheme="minorHAnsi" w:eastAsia="Calibri" w:hAnsiTheme="minorHAnsi" w:cstheme="minorHAnsi"/>
          <w:sz w:val="21"/>
          <w:szCs w:val="21"/>
        </w:rPr>
      </w:pPr>
      <w:r w:rsidRPr="00524D0E">
        <w:rPr>
          <w:rFonts w:asciiTheme="minorHAnsi" w:eastAsia="Calibri" w:hAnsiTheme="minorHAnsi" w:cstheme="minorHAnsi"/>
          <w:sz w:val="21"/>
          <w:szCs w:val="21"/>
        </w:rPr>
        <w:t>k)</w:t>
      </w:r>
      <w:r w:rsidRPr="00524D0E">
        <w:rPr>
          <w:rFonts w:asciiTheme="minorHAnsi" w:eastAsia="Calibri" w:hAnsiTheme="minorHAnsi" w:cstheme="minorHAnsi"/>
          <w:sz w:val="21"/>
          <w:szCs w:val="21"/>
        </w:rPr>
        <w:tab/>
        <w:t>Fornecer os produtos somente com a devida autorização da contratante;</w:t>
      </w:r>
    </w:p>
    <w:p w14:paraId="6578A149" w14:textId="77777777" w:rsidR="00321830" w:rsidRPr="00524D0E" w:rsidRDefault="00321830" w:rsidP="00321830">
      <w:pPr>
        <w:spacing w:after="0"/>
        <w:jc w:val="both"/>
        <w:rPr>
          <w:rFonts w:asciiTheme="minorHAnsi" w:eastAsia="Calibri" w:hAnsiTheme="minorHAnsi" w:cstheme="minorHAnsi"/>
          <w:sz w:val="21"/>
          <w:szCs w:val="21"/>
        </w:rPr>
      </w:pPr>
      <w:r w:rsidRPr="00524D0E">
        <w:rPr>
          <w:rFonts w:asciiTheme="minorHAnsi" w:eastAsia="Calibri" w:hAnsiTheme="minorHAnsi" w:cstheme="minorHAnsi"/>
          <w:sz w:val="21"/>
          <w:szCs w:val="21"/>
        </w:rPr>
        <w:t>l)</w:t>
      </w:r>
      <w:r w:rsidRPr="00524D0E">
        <w:rPr>
          <w:rFonts w:asciiTheme="minorHAnsi" w:eastAsia="Calibri" w:hAnsiTheme="minorHAnsi" w:cstheme="minorHAnsi"/>
          <w:sz w:val="21"/>
          <w:szCs w:val="21"/>
        </w:rPr>
        <w:tab/>
        <w:t>Manter durante a vigência do contrato todas as condições de habilitação e qualificação exigidas na licitação em compatibilidade com as obrigações assumidas (art. 55, XIII, da lei 8.666/93);</w:t>
      </w:r>
    </w:p>
    <w:p w14:paraId="5FD04ABB" w14:textId="77777777" w:rsidR="00321830" w:rsidRPr="00524D0E" w:rsidRDefault="00321830" w:rsidP="00321830">
      <w:pPr>
        <w:spacing w:after="0"/>
        <w:jc w:val="both"/>
        <w:rPr>
          <w:rFonts w:asciiTheme="minorHAnsi" w:eastAsia="Calibri" w:hAnsiTheme="minorHAnsi" w:cstheme="minorHAnsi"/>
          <w:sz w:val="21"/>
          <w:szCs w:val="21"/>
        </w:rPr>
      </w:pPr>
      <w:r w:rsidRPr="00524D0E">
        <w:rPr>
          <w:rFonts w:asciiTheme="minorHAnsi" w:eastAsia="Calibri" w:hAnsiTheme="minorHAnsi" w:cstheme="minorHAnsi"/>
          <w:sz w:val="21"/>
          <w:szCs w:val="21"/>
        </w:rPr>
        <w:t>m)</w:t>
      </w:r>
      <w:r w:rsidRPr="00524D0E">
        <w:rPr>
          <w:rFonts w:asciiTheme="minorHAnsi" w:eastAsia="Calibri" w:hAnsiTheme="minorHAnsi" w:cstheme="minorHAnsi"/>
          <w:sz w:val="21"/>
          <w:szCs w:val="21"/>
        </w:rPr>
        <w:tab/>
        <w:t>Não transferir a terceiros, total ou parcialmente, o objeto deste termo, nem subcontratar qualquer dos serviços a que está obrigada sem prévio assentimento por escrito do contratante;</w:t>
      </w:r>
    </w:p>
    <w:p w14:paraId="54CFC046" w14:textId="77777777" w:rsidR="00321830" w:rsidRPr="00524D0E" w:rsidRDefault="00321830" w:rsidP="00321830">
      <w:pPr>
        <w:spacing w:after="0"/>
        <w:jc w:val="both"/>
        <w:rPr>
          <w:rFonts w:asciiTheme="minorHAnsi" w:eastAsia="Calibri" w:hAnsiTheme="minorHAnsi" w:cstheme="minorHAnsi"/>
          <w:sz w:val="21"/>
          <w:szCs w:val="21"/>
        </w:rPr>
      </w:pPr>
      <w:r w:rsidRPr="00524D0E">
        <w:rPr>
          <w:rFonts w:asciiTheme="minorHAnsi" w:eastAsia="Calibri" w:hAnsiTheme="minorHAnsi" w:cstheme="minorHAnsi"/>
          <w:sz w:val="21"/>
          <w:szCs w:val="21"/>
        </w:rPr>
        <w:t>n)</w:t>
      </w:r>
      <w:r w:rsidRPr="00524D0E">
        <w:rPr>
          <w:rFonts w:asciiTheme="minorHAnsi" w:eastAsia="Calibri" w:hAnsiTheme="minorHAnsi" w:cstheme="minorHAnsi"/>
          <w:sz w:val="21"/>
          <w:szCs w:val="21"/>
        </w:rPr>
        <w:tab/>
        <w:t>Responsabilizar-se pelo ônus resultante de quaisquer ações, demandas, custos e despesas decorrentes de danos causados por culpa ou dolo de seus empregados, prepostos e/ou contratados, bem como por omissões ou erro na execução do objeto deste contrato.</w:t>
      </w:r>
    </w:p>
    <w:p w14:paraId="41101D30" w14:textId="77777777" w:rsidR="00321830" w:rsidRPr="00524D0E" w:rsidRDefault="00321830" w:rsidP="00321830">
      <w:pPr>
        <w:jc w:val="both"/>
        <w:rPr>
          <w:rFonts w:asciiTheme="minorHAnsi" w:eastAsia="Calibri" w:hAnsiTheme="minorHAnsi" w:cstheme="minorHAnsi"/>
          <w:sz w:val="21"/>
          <w:szCs w:val="21"/>
        </w:rPr>
      </w:pPr>
      <w:r w:rsidRPr="00524D0E">
        <w:rPr>
          <w:rFonts w:asciiTheme="minorHAnsi" w:eastAsia="Calibri" w:hAnsiTheme="minorHAnsi" w:cstheme="minorHAnsi"/>
          <w:b/>
          <w:sz w:val="21"/>
          <w:szCs w:val="21"/>
        </w:rPr>
        <w:t>CLÁUSULA NONA</w:t>
      </w:r>
      <w:r w:rsidRPr="00524D0E">
        <w:rPr>
          <w:rFonts w:asciiTheme="minorHAnsi" w:eastAsia="Calibri" w:hAnsiTheme="minorHAnsi" w:cstheme="minorHAnsi"/>
          <w:sz w:val="21"/>
          <w:szCs w:val="21"/>
        </w:rPr>
        <w:t xml:space="preserve"> - A fiscalização do objeto deste Contrato, será feita pela Contratante, através da Secretaria Municipal de Saúde.</w:t>
      </w:r>
    </w:p>
    <w:p w14:paraId="223C9986" w14:textId="77777777" w:rsidR="00321830" w:rsidRPr="00524D0E" w:rsidRDefault="00321830" w:rsidP="00321830">
      <w:pPr>
        <w:jc w:val="both"/>
        <w:rPr>
          <w:rFonts w:asciiTheme="minorHAnsi" w:eastAsia="Calibri" w:hAnsiTheme="minorHAnsi" w:cstheme="minorHAnsi"/>
          <w:b/>
          <w:sz w:val="21"/>
          <w:szCs w:val="21"/>
        </w:rPr>
      </w:pPr>
      <w:r w:rsidRPr="00524D0E">
        <w:rPr>
          <w:rFonts w:asciiTheme="minorHAnsi" w:eastAsia="Calibri" w:hAnsiTheme="minorHAnsi" w:cstheme="minorHAnsi"/>
          <w:b/>
          <w:sz w:val="21"/>
          <w:szCs w:val="21"/>
        </w:rPr>
        <w:t>CLÁUSULA DÉCIMA – ANTICORRUPÇÃO</w:t>
      </w:r>
    </w:p>
    <w:p w14:paraId="09DA706A" w14:textId="77777777" w:rsidR="00321830" w:rsidRPr="00524D0E" w:rsidRDefault="00321830" w:rsidP="00321830">
      <w:pPr>
        <w:jc w:val="both"/>
        <w:rPr>
          <w:rFonts w:asciiTheme="minorHAnsi" w:eastAsia="Calibri" w:hAnsiTheme="minorHAnsi" w:cstheme="minorHAnsi"/>
          <w:sz w:val="21"/>
          <w:szCs w:val="21"/>
        </w:rPr>
      </w:pPr>
      <w:r w:rsidRPr="00524D0E">
        <w:rPr>
          <w:rFonts w:asciiTheme="minorHAnsi" w:eastAsia="Calibri" w:hAnsiTheme="minorHAnsi" w:cstheme="minorHAnsi"/>
          <w:sz w:val="21"/>
          <w:szCs w:val="21"/>
        </w:rPr>
        <w:t xml:space="preserve">As partes declaram conhecer as normas de prevenção à corrupção previstas na legislação brasileira, dentre elas, a Lei de Improbidade Administrativa (Lei Federal n.º 8.429/1992), a Lei Federal n.º 12.846/2013 e seus regulamentos, se </w:t>
      </w:r>
      <w:r w:rsidRPr="00524D0E">
        <w:rPr>
          <w:rFonts w:asciiTheme="minorHAnsi" w:eastAsia="Calibri" w:hAnsiTheme="minorHAnsi" w:cstheme="minorHAnsi"/>
          <w:sz w:val="21"/>
          <w:szCs w:val="21"/>
        </w:rPr>
        <w:lastRenderedPageBreak/>
        <w:t>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1C1757F8" w14:textId="77777777" w:rsidR="00321830" w:rsidRPr="00524D0E" w:rsidRDefault="00321830" w:rsidP="00321830">
      <w:pPr>
        <w:overflowPunct w:val="0"/>
        <w:autoSpaceDE w:val="0"/>
        <w:autoSpaceDN w:val="0"/>
        <w:adjustRightInd w:val="0"/>
        <w:spacing w:after="0" w:line="240" w:lineRule="auto"/>
        <w:jc w:val="both"/>
        <w:textAlignment w:val="baseline"/>
        <w:rPr>
          <w:rFonts w:asciiTheme="minorHAnsi" w:hAnsiTheme="minorHAnsi" w:cstheme="minorHAnsi"/>
          <w:b/>
          <w:sz w:val="21"/>
          <w:szCs w:val="21"/>
          <w:lang w:eastAsia="ar-SA"/>
        </w:rPr>
      </w:pPr>
      <w:r w:rsidRPr="00524D0E">
        <w:rPr>
          <w:rFonts w:asciiTheme="minorHAnsi" w:hAnsiTheme="minorHAnsi" w:cstheme="minorHAnsi"/>
          <w:b/>
          <w:sz w:val="21"/>
          <w:szCs w:val="21"/>
          <w:lang w:eastAsia="ar-SA"/>
        </w:rPr>
        <w:t>CLÁUSLULA DÉCIMA PRIMEIRA – DO REAJUSTAMENTO DE PREÇOS;</w:t>
      </w:r>
    </w:p>
    <w:p w14:paraId="4696872E" w14:textId="77777777" w:rsidR="00321830" w:rsidRPr="00524D0E" w:rsidRDefault="00321830" w:rsidP="00321830">
      <w:pPr>
        <w:pStyle w:val="Ttulo"/>
        <w:spacing w:line="276" w:lineRule="auto"/>
        <w:jc w:val="both"/>
        <w:rPr>
          <w:rFonts w:asciiTheme="minorHAnsi" w:hAnsiTheme="minorHAnsi" w:cstheme="minorHAnsi"/>
          <w:b w:val="0"/>
          <w:bCs/>
          <w:sz w:val="21"/>
          <w:szCs w:val="21"/>
        </w:rPr>
      </w:pPr>
      <w:r w:rsidRPr="00524D0E">
        <w:rPr>
          <w:rFonts w:asciiTheme="minorHAnsi" w:hAnsiTheme="minorHAnsi" w:cstheme="minorHAnsi"/>
          <w:b w:val="0"/>
          <w:bCs/>
          <w:sz w:val="21"/>
          <w:szCs w:val="21"/>
        </w:rPr>
        <w:t>a)</w:t>
      </w:r>
      <w:r w:rsidRPr="00524D0E">
        <w:rPr>
          <w:rFonts w:asciiTheme="minorHAnsi" w:hAnsiTheme="minorHAnsi" w:cstheme="minorHAnsi"/>
          <w:sz w:val="21"/>
          <w:szCs w:val="21"/>
        </w:rPr>
        <w:t xml:space="preserve"> </w:t>
      </w:r>
      <w:r w:rsidRPr="00524D0E">
        <w:rPr>
          <w:rFonts w:asciiTheme="minorHAnsi" w:hAnsiTheme="minorHAnsi" w:cstheme="minorHAnsi"/>
          <w:b w:val="0"/>
          <w:bCs/>
          <w:sz w:val="21"/>
          <w:szCs w:val="21"/>
        </w:rPr>
        <w:t>Os preços inicialmente contratados são fixos e irreajustáveis no prazo de um ano contado da data da proposta de preços.</w:t>
      </w:r>
    </w:p>
    <w:p w14:paraId="17CCD17F" w14:textId="77777777" w:rsidR="00321830" w:rsidRPr="00524D0E" w:rsidRDefault="00321830" w:rsidP="00321830">
      <w:pPr>
        <w:pStyle w:val="Ttulo"/>
        <w:spacing w:line="276" w:lineRule="auto"/>
        <w:jc w:val="both"/>
        <w:rPr>
          <w:rFonts w:asciiTheme="minorHAnsi" w:hAnsiTheme="minorHAnsi" w:cstheme="minorHAnsi"/>
          <w:b w:val="0"/>
          <w:bCs/>
          <w:sz w:val="21"/>
          <w:szCs w:val="21"/>
        </w:rPr>
      </w:pPr>
      <w:r w:rsidRPr="00524D0E">
        <w:rPr>
          <w:rFonts w:asciiTheme="minorHAnsi" w:hAnsiTheme="minorHAnsi" w:cstheme="minorHAnsi"/>
          <w:b w:val="0"/>
          <w:bCs/>
          <w:sz w:val="21"/>
          <w:szCs w:val="21"/>
        </w:rPr>
        <w:t>b) Após o interregno de um ano, e independentemente de pedido do contratado, os preços iniciais serão reajustados, mediante a aplicação, pelo contratante, sendo consultados nos índices IGPM, IPCA e INPC optando sempre pela escolha do índice mais vantajoso para administração</w:t>
      </w:r>
      <w:r w:rsidRPr="00524D0E">
        <w:rPr>
          <w:rFonts w:asciiTheme="minorHAnsi" w:hAnsiTheme="minorHAnsi" w:cstheme="minorHAnsi"/>
          <w:b w:val="0"/>
          <w:bCs/>
          <w:i/>
          <w:iCs/>
          <w:sz w:val="21"/>
          <w:szCs w:val="21"/>
        </w:rPr>
        <w:t>,</w:t>
      </w:r>
      <w:r w:rsidRPr="00524D0E">
        <w:rPr>
          <w:rFonts w:asciiTheme="minorHAnsi" w:hAnsiTheme="minorHAnsi" w:cstheme="minorHAnsi"/>
          <w:b w:val="0"/>
          <w:bCs/>
          <w:sz w:val="21"/>
          <w:szCs w:val="21"/>
        </w:rPr>
        <w:t xml:space="preserve"> exclusivamente para as obrigações iniciadas e concluídas após a ocorrência da anualidade.</w:t>
      </w:r>
    </w:p>
    <w:p w14:paraId="278DAA30" w14:textId="77777777" w:rsidR="00321830" w:rsidRPr="00524D0E" w:rsidRDefault="00321830" w:rsidP="00321830">
      <w:pPr>
        <w:pStyle w:val="Ttulo"/>
        <w:jc w:val="both"/>
        <w:rPr>
          <w:rFonts w:asciiTheme="minorHAnsi" w:hAnsiTheme="minorHAnsi" w:cstheme="minorHAnsi"/>
          <w:b w:val="0"/>
          <w:bCs/>
          <w:sz w:val="21"/>
          <w:szCs w:val="21"/>
        </w:rPr>
      </w:pPr>
      <w:r w:rsidRPr="00524D0E">
        <w:rPr>
          <w:rFonts w:asciiTheme="minorHAnsi" w:hAnsiTheme="minorHAnsi" w:cstheme="minorHAnsi"/>
          <w:b w:val="0"/>
          <w:bCs/>
          <w:color w:val="000000"/>
          <w:sz w:val="21"/>
          <w:szCs w:val="21"/>
        </w:rPr>
        <w:t>c)</w:t>
      </w:r>
      <w:r w:rsidRPr="00524D0E">
        <w:rPr>
          <w:rFonts w:asciiTheme="minorHAnsi" w:hAnsiTheme="minorHAnsi" w:cstheme="minorHAnsi"/>
          <w:color w:val="000000"/>
          <w:sz w:val="21"/>
          <w:szCs w:val="21"/>
        </w:rPr>
        <w:t xml:space="preserve"> </w:t>
      </w:r>
      <w:r w:rsidRPr="00524D0E">
        <w:rPr>
          <w:rFonts w:asciiTheme="minorHAnsi" w:hAnsiTheme="minorHAnsi" w:cstheme="minorHAnsi"/>
          <w:b w:val="0"/>
          <w:bCs/>
          <w:sz w:val="21"/>
          <w:szCs w:val="21"/>
        </w:rPr>
        <w:t>Nos reajustes subsequentes ao primeiro, o interregno mínimo de um ano será contado a partir dos efeitos financeiros do último reajuste.</w:t>
      </w:r>
    </w:p>
    <w:p w14:paraId="00C6BDFF" w14:textId="77777777" w:rsidR="00321830" w:rsidRPr="00524D0E" w:rsidRDefault="00321830" w:rsidP="00321830">
      <w:pPr>
        <w:pStyle w:val="Ttulo"/>
        <w:jc w:val="both"/>
        <w:rPr>
          <w:rFonts w:asciiTheme="minorHAnsi" w:hAnsiTheme="minorHAnsi" w:cstheme="minorHAnsi"/>
          <w:b w:val="0"/>
          <w:bCs/>
          <w:sz w:val="21"/>
          <w:szCs w:val="21"/>
        </w:rPr>
      </w:pPr>
      <w:r w:rsidRPr="00524D0E">
        <w:rPr>
          <w:rFonts w:asciiTheme="minorHAnsi" w:hAnsiTheme="minorHAnsi" w:cstheme="minorHAnsi"/>
          <w:b w:val="0"/>
          <w:bCs/>
          <w:color w:val="000000"/>
          <w:sz w:val="21"/>
          <w:szCs w:val="21"/>
        </w:rPr>
        <w:t xml:space="preserve">d) </w:t>
      </w:r>
      <w:r w:rsidRPr="00524D0E">
        <w:rPr>
          <w:rFonts w:asciiTheme="minorHAnsi" w:hAnsiTheme="minorHAnsi" w:cstheme="minorHAnsi"/>
          <w:b w:val="0"/>
          <w:bCs/>
          <w:sz w:val="21"/>
          <w:szCs w:val="21"/>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637388D8" w14:textId="77777777" w:rsidR="00321830" w:rsidRPr="00524D0E" w:rsidRDefault="00321830" w:rsidP="00321830">
      <w:pPr>
        <w:pStyle w:val="Ttulo"/>
        <w:jc w:val="both"/>
        <w:rPr>
          <w:rFonts w:asciiTheme="minorHAnsi" w:hAnsiTheme="minorHAnsi" w:cstheme="minorHAnsi"/>
          <w:b w:val="0"/>
          <w:bCs/>
          <w:sz w:val="21"/>
          <w:szCs w:val="21"/>
        </w:rPr>
      </w:pPr>
      <w:r w:rsidRPr="00524D0E">
        <w:rPr>
          <w:rFonts w:asciiTheme="minorHAnsi" w:hAnsiTheme="minorHAnsi" w:cstheme="minorHAnsi"/>
          <w:b w:val="0"/>
          <w:bCs/>
          <w:color w:val="000000"/>
          <w:sz w:val="21"/>
          <w:szCs w:val="21"/>
        </w:rPr>
        <w:t xml:space="preserve">e) </w:t>
      </w:r>
      <w:r w:rsidRPr="00524D0E">
        <w:rPr>
          <w:rFonts w:asciiTheme="minorHAnsi" w:hAnsiTheme="minorHAnsi" w:cstheme="minorHAnsi"/>
          <w:b w:val="0"/>
          <w:bCs/>
          <w:sz w:val="21"/>
          <w:szCs w:val="21"/>
        </w:rPr>
        <w:t>Nas aferições finais, o(s) índice(s) utilizado(s) para reajuste será(</w:t>
      </w:r>
      <w:proofErr w:type="spellStart"/>
      <w:r w:rsidRPr="00524D0E">
        <w:rPr>
          <w:rFonts w:asciiTheme="minorHAnsi" w:hAnsiTheme="minorHAnsi" w:cstheme="minorHAnsi"/>
          <w:b w:val="0"/>
          <w:bCs/>
          <w:sz w:val="21"/>
          <w:szCs w:val="21"/>
        </w:rPr>
        <w:t>ão</w:t>
      </w:r>
      <w:proofErr w:type="spellEnd"/>
      <w:r w:rsidRPr="00524D0E">
        <w:rPr>
          <w:rFonts w:asciiTheme="minorHAnsi" w:hAnsiTheme="minorHAnsi" w:cstheme="minorHAnsi"/>
          <w:b w:val="0"/>
          <w:bCs/>
          <w:sz w:val="21"/>
          <w:szCs w:val="21"/>
        </w:rPr>
        <w:t>), obrigatoriamente, o(s) definitivo(s).</w:t>
      </w:r>
    </w:p>
    <w:p w14:paraId="6255C2ED" w14:textId="77777777" w:rsidR="00321830" w:rsidRPr="00524D0E" w:rsidRDefault="00321830" w:rsidP="00321830">
      <w:pPr>
        <w:pStyle w:val="Ttulo"/>
        <w:jc w:val="both"/>
        <w:rPr>
          <w:rFonts w:asciiTheme="minorHAnsi" w:hAnsiTheme="minorHAnsi" w:cstheme="minorHAnsi"/>
          <w:b w:val="0"/>
          <w:bCs/>
          <w:sz w:val="21"/>
          <w:szCs w:val="21"/>
        </w:rPr>
      </w:pPr>
      <w:r w:rsidRPr="00524D0E">
        <w:rPr>
          <w:rFonts w:asciiTheme="minorHAnsi" w:hAnsiTheme="minorHAnsi" w:cstheme="minorHAnsi"/>
          <w:b w:val="0"/>
          <w:bCs/>
          <w:color w:val="000000"/>
          <w:sz w:val="21"/>
          <w:szCs w:val="21"/>
        </w:rPr>
        <w:t xml:space="preserve">f) </w:t>
      </w:r>
      <w:r w:rsidRPr="00524D0E">
        <w:rPr>
          <w:rFonts w:asciiTheme="minorHAnsi" w:hAnsiTheme="minorHAnsi" w:cstheme="minorHAnsi"/>
          <w:b w:val="0"/>
          <w:bCs/>
          <w:sz w:val="21"/>
          <w:szCs w:val="21"/>
        </w:rPr>
        <w:t>Caso o(s) índice(s) estabelecido(s) para reajustamento venha(m) a ser extinto(s) ou de qualquer forma não possa(m) mais ser utilizado(s), será(</w:t>
      </w:r>
      <w:proofErr w:type="spellStart"/>
      <w:r w:rsidRPr="00524D0E">
        <w:rPr>
          <w:rFonts w:asciiTheme="minorHAnsi" w:hAnsiTheme="minorHAnsi" w:cstheme="minorHAnsi"/>
          <w:b w:val="0"/>
          <w:bCs/>
          <w:sz w:val="21"/>
          <w:szCs w:val="21"/>
        </w:rPr>
        <w:t>ão</w:t>
      </w:r>
      <w:proofErr w:type="spellEnd"/>
      <w:r w:rsidRPr="00524D0E">
        <w:rPr>
          <w:rFonts w:asciiTheme="minorHAnsi" w:hAnsiTheme="minorHAnsi" w:cstheme="minorHAnsi"/>
          <w:b w:val="0"/>
          <w:bCs/>
          <w:sz w:val="21"/>
          <w:szCs w:val="21"/>
        </w:rPr>
        <w:t>) adotado(s), em substituição, o(s) que vier(em) a ser determinado(s) pela legislação então em vigor.</w:t>
      </w:r>
    </w:p>
    <w:p w14:paraId="0F23D817" w14:textId="77777777" w:rsidR="00321830" w:rsidRPr="00524D0E" w:rsidRDefault="00321830" w:rsidP="00321830">
      <w:pPr>
        <w:pStyle w:val="Ttulo"/>
        <w:jc w:val="both"/>
        <w:rPr>
          <w:rFonts w:asciiTheme="minorHAnsi" w:hAnsiTheme="minorHAnsi" w:cstheme="minorHAnsi"/>
          <w:b w:val="0"/>
          <w:bCs/>
          <w:color w:val="000000"/>
          <w:sz w:val="21"/>
          <w:szCs w:val="21"/>
        </w:rPr>
      </w:pPr>
      <w:r w:rsidRPr="00524D0E">
        <w:rPr>
          <w:rFonts w:asciiTheme="minorHAnsi" w:hAnsiTheme="minorHAnsi" w:cstheme="minorHAnsi"/>
          <w:b w:val="0"/>
          <w:bCs/>
          <w:color w:val="000000"/>
          <w:sz w:val="21"/>
          <w:szCs w:val="21"/>
        </w:rPr>
        <w:t>g) No caso de atraso pelo Contratante, os valores devidos ao contratado serão atualizados monetariamente entre o termo final do prazo de pagamento até a data de sua efetiva realização, mediante aplicação do índice de correção monetária. Conforme é disposto no artigo 25 inciso 7º da lei 14.133/2021:</w:t>
      </w:r>
    </w:p>
    <w:p w14:paraId="6D25A399" w14:textId="77777777" w:rsidR="00321830" w:rsidRPr="00524D0E" w:rsidRDefault="00321830" w:rsidP="00321830">
      <w:pPr>
        <w:pStyle w:val="Ttulo"/>
        <w:jc w:val="both"/>
        <w:rPr>
          <w:rFonts w:asciiTheme="minorHAnsi" w:hAnsiTheme="minorHAnsi" w:cstheme="minorHAnsi"/>
          <w:b w:val="0"/>
          <w:bCs/>
          <w:sz w:val="21"/>
          <w:szCs w:val="21"/>
          <w:highlight w:val="yellow"/>
          <w:lang w:eastAsia="ar-SA"/>
        </w:rPr>
      </w:pPr>
      <w:r w:rsidRPr="00524D0E">
        <w:rPr>
          <w:rStyle w:val="Forte"/>
          <w:rFonts w:asciiTheme="minorHAnsi" w:hAnsiTheme="minorHAnsi" w:cstheme="minorHAnsi"/>
          <w:bCs/>
          <w:sz w:val="21"/>
          <w:szCs w:val="21"/>
        </w:rPr>
        <w:t>§ 7º Independentemente do prazo de duração do contrato, será obrigatória a previsão no edital de índice de reajustamento de preço, com data-base vinculada à data do orçamento estimado e com a possibilidade de ser estabelecido mais de um índice específico ou setorial, em conformidade com a realidade de mercado dos respectivos insumos.</w:t>
      </w:r>
    </w:p>
    <w:p w14:paraId="58021C17" w14:textId="77777777" w:rsidR="00321830" w:rsidRPr="00524D0E" w:rsidRDefault="00321830" w:rsidP="00321830">
      <w:pPr>
        <w:spacing w:after="0"/>
        <w:jc w:val="both"/>
        <w:rPr>
          <w:rFonts w:asciiTheme="minorHAnsi" w:eastAsia="Calibri" w:hAnsiTheme="minorHAnsi" w:cstheme="minorHAnsi"/>
          <w:b/>
          <w:sz w:val="21"/>
          <w:szCs w:val="21"/>
        </w:rPr>
      </w:pPr>
    </w:p>
    <w:p w14:paraId="63FC93C4" w14:textId="77777777" w:rsidR="00321830" w:rsidRPr="00524D0E" w:rsidRDefault="00321830" w:rsidP="00321830">
      <w:pPr>
        <w:spacing w:after="0"/>
        <w:jc w:val="both"/>
        <w:rPr>
          <w:rFonts w:asciiTheme="minorHAnsi" w:eastAsia="Calibri" w:hAnsiTheme="minorHAnsi" w:cstheme="minorHAnsi"/>
          <w:sz w:val="21"/>
          <w:szCs w:val="21"/>
        </w:rPr>
      </w:pPr>
      <w:r w:rsidRPr="00524D0E">
        <w:rPr>
          <w:rFonts w:asciiTheme="minorHAnsi" w:eastAsia="Calibri" w:hAnsiTheme="minorHAnsi" w:cstheme="minorHAnsi"/>
          <w:b/>
          <w:sz w:val="21"/>
          <w:szCs w:val="21"/>
        </w:rPr>
        <w:t>CLÁUSULA DÉCIMA SEGUNDA-</w:t>
      </w:r>
      <w:r w:rsidRPr="00524D0E">
        <w:rPr>
          <w:rFonts w:asciiTheme="minorHAnsi" w:eastAsia="Calibri" w:hAnsiTheme="minorHAnsi" w:cstheme="minorHAnsi"/>
          <w:sz w:val="21"/>
          <w:szCs w:val="21"/>
        </w:rPr>
        <w:t xml:space="preserve"> Dará também causa à rescisão do presente contrato, pleno direito, independente de quaisquer procedimentos judiciais e extrajudiciais, a ocorrência das seguintes hipóteses:</w:t>
      </w:r>
    </w:p>
    <w:p w14:paraId="6BBDB83E" w14:textId="77777777" w:rsidR="00321830" w:rsidRPr="00524D0E" w:rsidRDefault="00321830" w:rsidP="00321830">
      <w:pPr>
        <w:spacing w:after="0"/>
        <w:jc w:val="both"/>
        <w:rPr>
          <w:rFonts w:asciiTheme="minorHAnsi" w:eastAsia="Calibri" w:hAnsiTheme="minorHAnsi" w:cstheme="minorHAnsi"/>
          <w:sz w:val="21"/>
          <w:szCs w:val="21"/>
        </w:rPr>
      </w:pPr>
      <w:r w:rsidRPr="00524D0E">
        <w:rPr>
          <w:rFonts w:asciiTheme="minorHAnsi" w:eastAsia="Calibri" w:hAnsiTheme="minorHAnsi" w:cstheme="minorHAnsi"/>
          <w:sz w:val="21"/>
          <w:szCs w:val="21"/>
        </w:rPr>
        <w:t>a) - O requerimento de falência, concordata, dissolução ou notória insolência, liquidação judicial ou extra judicial, e alteração social ou modificação da finalidade ou estrutura interna da CONTRATADA que, à juízo do MUNICIPIO DE PÉROLA, prejudique a execução deste contrato;</w:t>
      </w:r>
    </w:p>
    <w:p w14:paraId="68520DE5" w14:textId="77777777" w:rsidR="00321830" w:rsidRPr="00524D0E" w:rsidRDefault="00321830" w:rsidP="00321830">
      <w:pPr>
        <w:spacing w:after="0"/>
        <w:jc w:val="both"/>
        <w:rPr>
          <w:rFonts w:asciiTheme="minorHAnsi" w:eastAsia="Calibri" w:hAnsiTheme="minorHAnsi" w:cstheme="minorHAnsi"/>
          <w:sz w:val="21"/>
          <w:szCs w:val="21"/>
        </w:rPr>
      </w:pPr>
      <w:r w:rsidRPr="00524D0E">
        <w:rPr>
          <w:rFonts w:asciiTheme="minorHAnsi" w:eastAsia="Calibri" w:hAnsiTheme="minorHAnsi" w:cstheme="minorHAnsi"/>
          <w:sz w:val="21"/>
          <w:szCs w:val="21"/>
        </w:rPr>
        <w:t>b) - Quando a CONTRATADA transferir este contrato no todo ou em parte, sem anuência do MUNICIPIO DE PÉROLA.</w:t>
      </w:r>
    </w:p>
    <w:p w14:paraId="2EEBEF45" w14:textId="77777777" w:rsidR="00321830" w:rsidRPr="00524D0E" w:rsidRDefault="00321830" w:rsidP="00321830">
      <w:pPr>
        <w:spacing w:after="0"/>
        <w:jc w:val="both"/>
        <w:rPr>
          <w:rFonts w:asciiTheme="minorHAnsi" w:eastAsia="Calibri" w:hAnsiTheme="minorHAnsi" w:cstheme="minorHAnsi"/>
          <w:sz w:val="21"/>
          <w:szCs w:val="21"/>
        </w:rPr>
      </w:pPr>
      <w:r w:rsidRPr="00524D0E">
        <w:rPr>
          <w:rFonts w:asciiTheme="minorHAnsi" w:eastAsia="Calibri" w:hAnsiTheme="minorHAnsi" w:cstheme="minorHAnsi"/>
          <w:sz w:val="21"/>
          <w:szCs w:val="21"/>
        </w:rPr>
        <w:t>c) - Ocorrendo qualquer das hipóteses prevista no Art. 78 da Lei nº 8.666/93.</w:t>
      </w:r>
    </w:p>
    <w:p w14:paraId="2C47052E" w14:textId="77777777" w:rsidR="00321830" w:rsidRPr="00524D0E" w:rsidRDefault="00321830" w:rsidP="00321830">
      <w:pPr>
        <w:jc w:val="both"/>
        <w:rPr>
          <w:rFonts w:asciiTheme="minorHAnsi" w:eastAsia="Calibri" w:hAnsiTheme="minorHAnsi" w:cstheme="minorHAnsi"/>
          <w:sz w:val="21"/>
          <w:szCs w:val="21"/>
        </w:rPr>
      </w:pPr>
      <w:r w:rsidRPr="00524D0E">
        <w:rPr>
          <w:rFonts w:asciiTheme="minorHAnsi" w:eastAsia="Calibri" w:hAnsiTheme="minorHAnsi" w:cstheme="minorHAnsi"/>
          <w:b/>
          <w:sz w:val="21"/>
          <w:szCs w:val="21"/>
        </w:rPr>
        <w:t>CLÁUSULA DÉCIMA TERCEIRA</w:t>
      </w:r>
      <w:r w:rsidRPr="00524D0E">
        <w:rPr>
          <w:rFonts w:asciiTheme="minorHAnsi" w:eastAsia="Calibri" w:hAnsiTheme="minorHAnsi" w:cstheme="minorHAnsi"/>
          <w:sz w:val="21"/>
          <w:szCs w:val="21"/>
        </w:rPr>
        <w:t xml:space="preserve"> - A abstenção por parte do CONTRATANTE da utilização de quaisquer direitos ou faculdade que lhe assistam em razão deste contrato e/ou da lei não importará em renúncia destes mesmos direitos ou faculdades que poderão ser exercidos a qualquer tempo.</w:t>
      </w:r>
    </w:p>
    <w:p w14:paraId="3B9E8AC1" w14:textId="77777777" w:rsidR="00321830" w:rsidRPr="00524D0E" w:rsidRDefault="00321830" w:rsidP="00321830">
      <w:pPr>
        <w:jc w:val="both"/>
        <w:rPr>
          <w:rFonts w:asciiTheme="minorHAnsi" w:eastAsia="Calibri" w:hAnsiTheme="minorHAnsi" w:cstheme="minorHAnsi"/>
          <w:sz w:val="21"/>
          <w:szCs w:val="21"/>
        </w:rPr>
      </w:pPr>
      <w:r w:rsidRPr="00524D0E">
        <w:rPr>
          <w:rFonts w:asciiTheme="minorHAnsi" w:eastAsia="Calibri" w:hAnsiTheme="minorHAnsi" w:cstheme="minorHAnsi"/>
          <w:b/>
          <w:sz w:val="21"/>
          <w:szCs w:val="21"/>
        </w:rPr>
        <w:t>CLÁUSULA DÉCIMA QUARTA -</w:t>
      </w:r>
      <w:r w:rsidRPr="00524D0E">
        <w:rPr>
          <w:rFonts w:asciiTheme="minorHAnsi" w:eastAsia="Calibri" w:hAnsiTheme="minorHAnsi" w:cstheme="minorHAnsi"/>
          <w:sz w:val="21"/>
          <w:szCs w:val="21"/>
        </w:rPr>
        <w:t xml:space="preserve"> A inexecução total ou parcial do presente Contrato ensejará a sua Rescisão, arcando a CONTRATADA com as consequências contratuais, sua responsabilidade e sanções prevista na Lei nº 8.666/93.</w:t>
      </w:r>
    </w:p>
    <w:p w14:paraId="4C3DEE2C" w14:textId="77777777" w:rsidR="00321830" w:rsidRPr="00524D0E" w:rsidRDefault="00321830" w:rsidP="00321830">
      <w:pPr>
        <w:spacing w:after="0"/>
        <w:jc w:val="both"/>
        <w:rPr>
          <w:rFonts w:asciiTheme="minorHAnsi" w:eastAsia="Calibri" w:hAnsiTheme="minorHAnsi" w:cstheme="minorHAnsi"/>
          <w:sz w:val="21"/>
          <w:szCs w:val="21"/>
        </w:rPr>
      </w:pPr>
      <w:r w:rsidRPr="00524D0E">
        <w:rPr>
          <w:rFonts w:asciiTheme="minorHAnsi" w:eastAsia="Calibri" w:hAnsiTheme="minorHAnsi" w:cstheme="minorHAnsi"/>
          <w:b/>
          <w:sz w:val="21"/>
          <w:szCs w:val="21"/>
        </w:rPr>
        <w:t>CLÁUSULA DÉCIMA QUINTA:</w:t>
      </w:r>
      <w:r w:rsidRPr="00524D0E">
        <w:rPr>
          <w:rFonts w:asciiTheme="minorHAnsi" w:eastAsia="Calibri" w:hAnsiTheme="minorHAnsi" w:cstheme="minorHAnsi"/>
          <w:sz w:val="21"/>
          <w:szCs w:val="21"/>
        </w:rPr>
        <w:t xml:space="preserve"> - a) - Pagará a CONTRATADA, A contratada ficará sujeita, em caso de atraso injustificado na entrega dos produtos, garantida a defesa prévia, à multa diária de:</w:t>
      </w:r>
    </w:p>
    <w:p w14:paraId="7EE6E293" w14:textId="77777777" w:rsidR="00321830" w:rsidRPr="00524D0E" w:rsidRDefault="00321830" w:rsidP="00321830">
      <w:pPr>
        <w:spacing w:after="0"/>
        <w:jc w:val="both"/>
        <w:rPr>
          <w:rFonts w:asciiTheme="minorHAnsi" w:eastAsia="Calibri" w:hAnsiTheme="minorHAnsi" w:cstheme="minorHAnsi"/>
          <w:sz w:val="21"/>
          <w:szCs w:val="21"/>
        </w:rPr>
      </w:pPr>
      <w:r w:rsidRPr="00524D0E">
        <w:rPr>
          <w:rFonts w:asciiTheme="minorHAnsi" w:eastAsia="Calibri" w:hAnsiTheme="minorHAnsi" w:cstheme="minorHAnsi"/>
          <w:sz w:val="21"/>
          <w:szCs w:val="21"/>
        </w:rPr>
        <w:t>a)</w:t>
      </w:r>
      <w:r w:rsidRPr="00524D0E">
        <w:rPr>
          <w:rFonts w:asciiTheme="minorHAnsi" w:eastAsia="Calibri" w:hAnsiTheme="minorHAnsi" w:cstheme="minorHAnsi"/>
          <w:sz w:val="21"/>
          <w:szCs w:val="21"/>
        </w:rPr>
        <w:tab/>
        <w:t>0,70% (zero vírgula setenta por cento) – até o 10° (décimo) dia de atraso. Percentuais que incidirão sobre o valor total dos produtos não entregues na data ajustada.</w:t>
      </w:r>
    </w:p>
    <w:p w14:paraId="7A8F2460" w14:textId="77777777" w:rsidR="00321830" w:rsidRPr="00524D0E" w:rsidRDefault="00321830" w:rsidP="00321830">
      <w:pPr>
        <w:spacing w:after="0"/>
        <w:jc w:val="both"/>
        <w:rPr>
          <w:rFonts w:asciiTheme="minorHAnsi" w:eastAsia="Calibri" w:hAnsiTheme="minorHAnsi" w:cstheme="minorHAnsi"/>
          <w:sz w:val="21"/>
          <w:szCs w:val="21"/>
        </w:rPr>
      </w:pPr>
      <w:r w:rsidRPr="00524D0E">
        <w:rPr>
          <w:rFonts w:asciiTheme="minorHAnsi" w:eastAsia="Calibri" w:hAnsiTheme="minorHAnsi" w:cstheme="minorHAnsi"/>
          <w:sz w:val="21"/>
          <w:szCs w:val="21"/>
        </w:rPr>
        <w:t>b)</w:t>
      </w:r>
      <w:r w:rsidRPr="00524D0E">
        <w:rPr>
          <w:rFonts w:asciiTheme="minorHAnsi" w:eastAsia="Calibri" w:hAnsiTheme="minorHAnsi" w:cstheme="minorHAnsi"/>
          <w:sz w:val="21"/>
          <w:szCs w:val="21"/>
        </w:rPr>
        <w:tab/>
        <w:t>1% (um por cento) – a partir do 11° (décimo primeiro) dia de atraso. Percentuais que incidirão sobre o valor total dos produtos não entregues na data ajustada.</w:t>
      </w:r>
    </w:p>
    <w:p w14:paraId="60736432" w14:textId="77777777" w:rsidR="00321830" w:rsidRPr="00524D0E" w:rsidRDefault="00321830" w:rsidP="00321830">
      <w:pPr>
        <w:spacing w:after="0"/>
        <w:jc w:val="both"/>
        <w:rPr>
          <w:rFonts w:asciiTheme="minorHAnsi" w:eastAsia="Calibri" w:hAnsiTheme="minorHAnsi" w:cstheme="minorHAnsi"/>
          <w:sz w:val="21"/>
          <w:szCs w:val="21"/>
        </w:rPr>
      </w:pPr>
      <w:r w:rsidRPr="00524D0E">
        <w:rPr>
          <w:rFonts w:asciiTheme="minorHAnsi" w:eastAsia="Calibri" w:hAnsiTheme="minorHAnsi" w:cstheme="minorHAnsi"/>
          <w:sz w:val="21"/>
          <w:szCs w:val="21"/>
        </w:rPr>
        <w:t>c)</w:t>
      </w:r>
      <w:r w:rsidRPr="00524D0E">
        <w:rPr>
          <w:rFonts w:asciiTheme="minorHAnsi" w:eastAsia="Calibri" w:hAnsiTheme="minorHAnsi" w:cstheme="minorHAnsi"/>
          <w:sz w:val="21"/>
          <w:szCs w:val="21"/>
        </w:rPr>
        <w:tab/>
        <w:t xml:space="preserve">A partir do 21° (vigésimo primeiro) dia de atraso injustificado na entrega do(s) produto(s), ficará configurada a inexecução total ou parcial do contrato e a Administração poderá, garantida a defesa prévia, aplicar à contratada multa de 20% (vinte por cento) sobre o valor total dos produtos não entregues, sem prejuízo das demais sanções previstas no Artigo </w:t>
      </w:r>
      <w:r w:rsidRPr="00524D0E">
        <w:rPr>
          <w:rFonts w:asciiTheme="minorHAnsi" w:eastAsia="Calibri" w:hAnsiTheme="minorHAnsi" w:cstheme="minorHAnsi"/>
          <w:sz w:val="21"/>
          <w:szCs w:val="21"/>
        </w:rPr>
        <w:lastRenderedPageBreak/>
        <w:t>7° da Lei Federal 10.520/2002. Isso, independente de interpelação judicial ou extrajudicial podendo, a critério do MUNICIPIO DE PÉROLA, ser descontado de preço previsto no presente instrumento, sem prejuízo da ação de perdas e danos e das responsabilidades decorrentes.</w:t>
      </w:r>
    </w:p>
    <w:p w14:paraId="45D7AC9A" w14:textId="77777777" w:rsidR="00321830" w:rsidRPr="00524D0E" w:rsidRDefault="00321830" w:rsidP="00321830">
      <w:pPr>
        <w:spacing w:after="0"/>
        <w:jc w:val="both"/>
        <w:rPr>
          <w:rFonts w:asciiTheme="minorHAnsi" w:eastAsia="Calibri" w:hAnsiTheme="minorHAnsi" w:cstheme="minorHAnsi"/>
          <w:sz w:val="21"/>
          <w:szCs w:val="21"/>
        </w:rPr>
      </w:pPr>
      <w:r w:rsidRPr="00524D0E">
        <w:rPr>
          <w:rFonts w:asciiTheme="minorHAnsi" w:eastAsia="Calibri" w:hAnsiTheme="minorHAnsi" w:cstheme="minorHAnsi"/>
          <w:sz w:val="21"/>
          <w:szCs w:val="21"/>
        </w:rPr>
        <w:t>Fica assegurado ao MUNICIPIO DE PÉROLA, a seu exclusivo critério o direto de:</w:t>
      </w:r>
    </w:p>
    <w:p w14:paraId="7E0572FF" w14:textId="77777777" w:rsidR="00321830" w:rsidRPr="00524D0E" w:rsidRDefault="00321830" w:rsidP="00321830">
      <w:pPr>
        <w:spacing w:after="0"/>
        <w:jc w:val="both"/>
        <w:rPr>
          <w:rFonts w:asciiTheme="minorHAnsi" w:eastAsia="Calibri" w:hAnsiTheme="minorHAnsi" w:cstheme="minorHAnsi"/>
          <w:sz w:val="21"/>
          <w:szCs w:val="21"/>
        </w:rPr>
      </w:pPr>
      <w:r w:rsidRPr="00524D0E">
        <w:rPr>
          <w:rFonts w:asciiTheme="minorHAnsi" w:eastAsia="Calibri" w:hAnsiTheme="minorHAnsi" w:cstheme="minorHAnsi"/>
          <w:sz w:val="21"/>
          <w:szCs w:val="21"/>
        </w:rPr>
        <w:t>I) Alterar o presente contrato com base nas normas legais editadas pela União;</w:t>
      </w:r>
    </w:p>
    <w:p w14:paraId="3219A5C9" w14:textId="77777777" w:rsidR="00321830" w:rsidRPr="00524D0E" w:rsidRDefault="00321830" w:rsidP="00321830">
      <w:pPr>
        <w:spacing w:after="0"/>
        <w:jc w:val="both"/>
        <w:rPr>
          <w:rFonts w:asciiTheme="minorHAnsi" w:eastAsia="Calibri" w:hAnsiTheme="minorHAnsi" w:cstheme="minorHAnsi"/>
          <w:sz w:val="21"/>
          <w:szCs w:val="21"/>
        </w:rPr>
      </w:pPr>
      <w:r w:rsidRPr="00524D0E">
        <w:rPr>
          <w:rFonts w:asciiTheme="minorHAnsi" w:eastAsia="Calibri" w:hAnsiTheme="minorHAnsi" w:cstheme="minorHAnsi"/>
          <w:sz w:val="21"/>
          <w:szCs w:val="21"/>
        </w:rPr>
        <w:t>II) Rejeitar os produtos que não estiverem de acordo com as especificações.</w:t>
      </w:r>
    </w:p>
    <w:p w14:paraId="1CF9E152" w14:textId="77777777" w:rsidR="00321830" w:rsidRPr="00524D0E" w:rsidRDefault="00321830" w:rsidP="00321830">
      <w:pPr>
        <w:spacing w:after="0"/>
        <w:jc w:val="both"/>
        <w:rPr>
          <w:rFonts w:asciiTheme="minorHAnsi" w:eastAsia="Calibri" w:hAnsiTheme="minorHAnsi" w:cstheme="minorHAnsi"/>
          <w:sz w:val="21"/>
          <w:szCs w:val="21"/>
        </w:rPr>
      </w:pPr>
      <w:r w:rsidRPr="00524D0E">
        <w:rPr>
          <w:rFonts w:asciiTheme="minorHAnsi" w:eastAsia="Calibri" w:hAnsiTheme="minorHAnsi" w:cstheme="minorHAnsi"/>
          <w:sz w:val="21"/>
          <w:szCs w:val="21"/>
        </w:rPr>
        <w:t>III) O prazo do presente contrato, atendido às exigências da Lei 8.666/93, podendo ser prorrogado para que haja total do fornecimento dos produtos e cumprimento do presente instrumento.</w:t>
      </w:r>
    </w:p>
    <w:p w14:paraId="3945BD56" w14:textId="77777777" w:rsidR="00321830" w:rsidRPr="00524D0E" w:rsidRDefault="00321830" w:rsidP="00321830">
      <w:pPr>
        <w:spacing w:after="0"/>
        <w:jc w:val="both"/>
        <w:rPr>
          <w:rFonts w:asciiTheme="minorHAnsi" w:eastAsia="Calibri" w:hAnsiTheme="minorHAnsi" w:cstheme="minorHAnsi"/>
          <w:sz w:val="21"/>
          <w:szCs w:val="21"/>
        </w:rPr>
      </w:pPr>
      <w:r w:rsidRPr="00524D0E">
        <w:rPr>
          <w:rFonts w:asciiTheme="minorHAnsi" w:eastAsia="Calibri" w:hAnsiTheme="minorHAnsi" w:cstheme="minorHAnsi"/>
          <w:sz w:val="21"/>
          <w:szCs w:val="21"/>
        </w:rPr>
        <w:t>Parágrafo Único: Os valores das multas previstas nesta cláusula serão deduzidos do primeiro pagamento que se seguir a correspondente imposição.</w:t>
      </w:r>
    </w:p>
    <w:p w14:paraId="437D6F13" w14:textId="77777777" w:rsidR="00321830" w:rsidRPr="00524D0E" w:rsidRDefault="00321830" w:rsidP="00321830">
      <w:pPr>
        <w:spacing w:after="0"/>
        <w:jc w:val="both"/>
        <w:rPr>
          <w:rFonts w:asciiTheme="minorHAnsi" w:eastAsia="Calibri" w:hAnsiTheme="minorHAnsi" w:cstheme="minorHAnsi"/>
          <w:sz w:val="21"/>
          <w:szCs w:val="21"/>
        </w:rPr>
      </w:pPr>
    </w:p>
    <w:p w14:paraId="3E1AF5C8" w14:textId="77777777" w:rsidR="00321830" w:rsidRPr="00524D0E" w:rsidRDefault="00321830" w:rsidP="00321830">
      <w:pPr>
        <w:spacing w:after="0"/>
        <w:jc w:val="both"/>
        <w:rPr>
          <w:rFonts w:asciiTheme="minorHAnsi" w:hAnsiTheme="minorHAnsi" w:cstheme="minorHAnsi"/>
          <w:bCs/>
          <w:sz w:val="21"/>
          <w:szCs w:val="21"/>
        </w:rPr>
      </w:pPr>
      <w:r w:rsidRPr="00524D0E">
        <w:rPr>
          <w:rFonts w:asciiTheme="minorHAnsi" w:eastAsia="Calibri" w:hAnsiTheme="minorHAnsi" w:cstheme="minorHAnsi"/>
          <w:b/>
          <w:sz w:val="21"/>
          <w:szCs w:val="21"/>
        </w:rPr>
        <w:t xml:space="preserve">CLÁUSULA DÉCIMA SEXTA: </w:t>
      </w:r>
      <w:r w:rsidRPr="00524D0E">
        <w:rPr>
          <w:rFonts w:asciiTheme="minorHAnsi" w:hAnsiTheme="minorHAnsi" w:cstheme="minorHAnsi"/>
          <w:bCs/>
          <w:sz w:val="21"/>
          <w:szCs w:val="21"/>
        </w:rPr>
        <w:t>Os preços inicialmente contratados são fixos e irreajustáveis no prazo de um ano contado da data da proposta de preços.</w:t>
      </w:r>
    </w:p>
    <w:p w14:paraId="2B53D73E" w14:textId="77777777" w:rsidR="00321830" w:rsidRPr="00524D0E" w:rsidRDefault="00321830" w:rsidP="00321830">
      <w:pPr>
        <w:spacing w:after="0"/>
        <w:jc w:val="both"/>
        <w:rPr>
          <w:rFonts w:asciiTheme="minorHAnsi" w:eastAsia="Calibri" w:hAnsiTheme="minorHAnsi" w:cstheme="minorHAnsi"/>
          <w:b/>
          <w:sz w:val="21"/>
          <w:szCs w:val="21"/>
        </w:rPr>
      </w:pPr>
    </w:p>
    <w:p w14:paraId="4A753A58" w14:textId="77777777" w:rsidR="00321830" w:rsidRPr="00524D0E" w:rsidRDefault="00321830" w:rsidP="00321830">
      <w:pPr>
        <w:jc w:val="both"/>
        <w:rPr>
          <w:rFonts w:asciiTheme="minorHAnsi" w:hAnsiTheme="minorHAnsi" w:cstheme="minorHAnsi"/>
          <w:b/>
          <w:bCs/>
          <w:sz w:val="21"/>
          <w:szCs w:val="21"/>
        </w:rPr>
      </w:pPr>
      <w:r w:rsidRPr="00524D0E">
        <w:rPr>
          <w:rFonts w:asciiTheme="minorHAnsi" w:hAnsiTheme="minorHAnsi" w:cstheme="minorHAnsi"/>
          <w:b/>
          <w:bCs/>
          <w:sz w:val="21"/>
          <w:szCs w:val="21"/>
        </w:rPr>
        <w:t>16.1.</w:t>
      </w:r>
      <w:r w:rsidRPr="00524D0E">
        <w:rPr>
          <w:rFonts w:asciiTheme="minorHAnsi" w:hAnsiTheme="minorHAnsi" w:cstheme="minorHAnsi"/>
          <w:bCs/>
          <w:sz w:val="21"/>
          <w:szCs w:val="21"/>
        </w:rPr>
        <w:t xml:space="preserve"> Após o interregno de um ano, e independentemente de pedido do contratado, os preços iniciais serão reajustados, mediante a aplicação, pelo contratante, sendo consultados nos índices IGPM, IPCA e INPC optando sempre pela escolha do índice mais vantajoso para administração</w:t>
      </w:r>
      <w:r w:rsidRPr="00524D0E">
        <w:rPr>
          <w:rFonts w:asciiTheme="minorHAnsi" w:hAnsiTheme="minorHAnsi" w:cstheme="minorHAnsi"/>
          <w:bCs/>
          <w:i/>
          <w:iCs/>
          <w:sz w:val="21"/>
          <w:szCs w:val="21"/>
        </w:rPr>
        <w:t>,</w:t>
      </w:r>
      <w:r w:rsidRPr="00524D0E">
        <w:rPr>
          <w:rFonts w:asciiTheme="minorHAnsi" w:hAnsiTheme="minorHAnsi" w:cstheme="minorHAnsi"/>
          <w:bCs/>
          <w:sz w:val="21"/>
          <w:szCs w:val="21"/>
        </w:rPr>
        <w:t xml:space="preserve"> exclusivamente para as obrigações iniciadas e concluídas após a ocorrência da anualidade.</w:t>
      </w:r>
    </w:p>
    <w:p w14:paraId="0E4C0D20" w14:textId="77777777" w:rsidR="00321830" w:rsidRPr="00524D0E" w:rsidRDefault="00321830" w:rsidP="00321830">
      <w:pPr>
        <w:jc w:val="both"/>
        <w:rPr>
          <w:rFonts w:asciiTheme="minorHAnsi" w:hAnsiTheme="minorHAnsi" w:cstheme="minorHAnsi"/>
          <w:b/>
          <w:bCs/>
          <w:sz w:val="21"/>
          <w:szCs w:val="21"/>
        </w:rPr>
      </w:pPr>
      <w:r w:rsidRPr="00524D0E">
        <w:rPr>
          <w:rFonts w:asciiTheme="minorHAnsi" w:hAnsiTheme="minorHAnsi" w:cstheme="minorHAnsi"/>
          <w:b/>
          <w:bCs/>
          <w:sz w:val="21"/>
          <w:szCs w:val="21"/>
        </w:rPr>
        <w:t>16.2.</w:t>
      </w:r>
      <w:r w:rsidRPr="00524D0E">
        <w:rPr>
          <w:rFonts w:asciiTheme="minorHAnsi" w:hAnsiTheme="minorHAnsi" w:cstheme="minorHAnsi"/>
          <w:bCs/>
          <w:sz w:val="21"/>
          <w:szCs w:val="21"/>
        </w:rPr>
        <w:t xml:space="preserve"> Nos reajustes subsequentes ao primeiro, o interregno mínimo de um ano será contado a partir dos efeitos financeiros do último reajuste.</w:t>
      </w:r>
    </w:p>
    <w:p w14:paraId="16A03F39" w14:textId="77777777" w:rsidR="00321830" w:rsidRPr="00524D0E" w:rsidRDefault="00321830" w:rsidP="00321830">
      <w:pPr>
        <w:jc w:val="both"/>
        <w:rPr>
          <w:rFonts w:asciiTheme="minorHAnsi" w:hAnsiTheme="minorHAnsi" w:cstheme="minorHAnsi"/>
          <w:b/>
          <w:bCs/>
          <w:sz w:val="21"/>
          <w:szCs w:val="21"/>
        </w:rPr>
      </w:pPr>
      <w:r w:rsidRPr="00524D0E">
        <w:rPr>
          <w:rFonts w:asciiTheme="minorHAnsi" w:hAnsiTheme="minorHAnsi" w:cstheme="minorHAnsi"/>
          <w:b/>
          <w:bCs/>
          <w:sz w:val="21"/>
          <w:szCs w:val="21"/>
        </w:rPr>
        <w:t>16.3.</w:t>
      </w:r>
      <w:r w:rsidRPr="00524D0E">
        <w:rPr>
          <w:rFonts w:asciiTheme="minorHAnsi" w:hAnsiTheme="minorHAnsi" w:cstheme="minorHAnsi"/>
          <w:bCs/>
          <w:sz w:val="21"/>
          <w:szCs w:val="21"/>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1CA622D5" w14:textId="77777777" w:rsidR="00321830" w:rsidRPr="00524D0E" w:rsidRDefault="00321830" w:rsidP="00321830">
      <w:pPr>
        <w:jc w:val="both"/>
        <w:rPr>
          <w:rFonts w:asciiTheme="minorHAnsi" w:hAnsiTheme="minorHAnsi" w:cstheme="minorHAnsi"/>
          <w:b/>
          <w:bCs/>
          <w:sz w:val="21"/>
          <w:szCs w:val="21"/>
        </w:rPr>
      </w:pPr>
      <w:r w:rsidRPr="00524D0E">
        <w:rPr>
          <w:rFonts w:asciiTheme="minorHAnsi" w:hAnsiTheme="minorHAnsi" w:cstheme="minorHAnsi"/>
          <w:b/>
          <w:bCs/>
          <w:sz w:val="21"/>
          <w:szCs w:val="21"/>
        </w:rPr>
        <w:t>16.4.</w:t>
      </w:r>
      <w:r w:rsidRPr="00524D0E">
        <w:rPr>
          <w:rFonts w:asciiTheme="minorHAnsi" w:hAnsiTheme="minorHAnsi" w:cstheme="minorHAnsi"/>
          <w:bCs/>
          <w:sz w:val="21"/>
          <w:szCs w:val="21"/>
        </w:rPr>
        <w:t xml:space="preserve"> Nas aferições finais, o(s) índice(s) utilizado(s) para reajuste será(</w:t>
      </w:r>
      <w:proofErr w:type="spellStart"/>
      <w:r w:rsidRPr="00524D0E">
        <w:rPr>
          <w:rFonts w:asciiTheme="minorHAnsi" w:hAnsiTheme="minorHAnsi" w:cstheme="minorHAnsi"/>
          <w:bCs/>
          <w:sz w:val="21"/>
          <w:szCs w:val="21"/>
        </w:rPr>
        <w:t>ão</w:t>
      </w:r>
      <w:proofErr w:type="spellEnd"/>
      <w:r w:rsidRPr="00524D0E">
        <w:rPr>
          <w:rFonts w:asciiTheme="minorHAnsi" w:hAnsiTheme="minorHAnsi" w:cstheme="minorHAnsi"/>
          <w:bCs/>
          <w:sz w:val="21"/>
          <w:szCs w:val="21"/>
        </w:rPr>
        <w:t>), obrigatoriamente, o(s) definitivo(s).</w:t>
      </w:r>
    </w:p>
    <w:p w14:paraId="2C9316E7" w14:textId="77777777" w:rsidR="00321830" w:rsidRPr="00524D0E" w:rsidRDefault="00321830" w:rsidP="00321830">
      <w:pPr>
        <w:jc w:val="both"/>
        <w:rPr>
          <w:rFonts w:asciiTheme="minorHAnsi" w:hAnsiTheme="minorHAnsi" w:cstheme="minorHAnsi"/>
          <w:b/>
          <w:bCs/>
          <w:sz w:val="21"/>
          <w:szCs w:val="21"/>
        </w:rPr>
      </w:pPr>
      <w:r w:rsidRPr="00524D0E">
        <w:rPr>
          <w:rFonts w:asciiTheme="minorHAnsi" w:hAnsiTheme="minorHAnsi" w:cstheme="minorHAnsi"/>
          <w:b/>
          <w:bCs/>
          <w:sz w:val="21"/>
          <w:szCs w:val="21"/>
        </w:rPr>
        <w:t>16.5.</w:t>
      </w:r>
      <w:r w:rsidRPr="00524D0E">
        <w:rPr>
          <w:rFonts w:asciiTheme="minorHAnsi" w:hAnsiTheme="minorHAnsi" w:cstheme="minorHAnsi"/>
          <w:bCs/>
          <w:sz w:val="21"/>
          <w:szCs w:val="21"/>
        </w:rPr>
        <w:t xml:space="preserve"> Caso o(s) índice(s) estabelecido(s) para reajustamento venha(m) a ser extinto(s) ou de qualquer forma não possa(m) mais ser utilizado(s), será(</w:t>
      </w:r>
      <w:proofErr w:type="spellStart"/>
      <w:r w:rsidRPr="00524D0E">
        <w:rPr>
          <w:rFonts w:asciiTheme="minorHAnsi" w:hAnsiTheme="minorHAnsi" w:cstheme="minorHAnsi"/>
          <w:bCs/>
          <w:sz w:val="21"/>
          <w:szCs w:val="21"/>
        </w:rPr>
        <w:t>ão</w:t>
      </w:r>
      <w:proofErr w:type="spellEnd"/>
      <w:r w:rsidRPr="00524D0E">
        <w:rPr>
          <w:rFonts w:asciiTheme="minorHAnsi" w:hAnsiTheme="minorHAnsi" w:cstheme="minorHAnsi"/>
          <w:bCs/>
          <w:sz w:val="21"/>
          <w:szCs w:val="21"/>
        </w:rPr>
        <w:t>) adotado(s), em substituição, o(s) que vier(em) a ser determinado(s) pela legislação então em vigor.</w:t>
      </w:r>
    </w:p>
    <w:p w14:paraId="21E2675F" w14:textId="77777777" w:rsidR="00321830" w:rsidRPr="00524D0E" w:rsidRDefault="00321830" w:rsidP="00321830">
      <w:pPr>
        <w:jc w:val="both"/>
        <w:rPr>
          <w:rFonts w:asciiTheme="minorHAnsi" w:hAnsiTheme="minorHAnsi" w:cstheme="minorHAnsi"/>
          <w:b/>
          <w:bCs/>
          <w:color w:val="000000"/>
          <w:sz w:val="21"/>
          <w:szCs w:val="21"/>
        </w:rPr>
      </w:pPr>
      <w:r w:rsidRPr="00524D0E">
        <w:rPr>
          <w:rFonts w:asciiTheme="minorHAnsi" w:hAnsiTheme="minorHAnsi" w:cstheme="minorHAnsi"/>
          <w:b/>
          <w:bCs/>
          <w:color w:val="000000"/>
          <w:sz w:val="21"/>
          <w:szCs w:val="21"/>
        </w:rPr>
        <w:t>16.6.</w:t>
      </w:r>
      <w:r w:rsidRPr="00524D0E">
        <w:rPr>
          <w:rFonts w:asciiTheme="minorHAnsi" w:hAnsiTheme="minorHAnsi" w:cstheme="minorHAnsi"/>
          <w:bCs/>
          <w:color w:val="000000"/>
          <w:sz w:val="21"/>
          <w:szCs w:val="21"/>
        </w:rPr>
        <w:t xml:space="preserve"> No caso de atraso pelo Contratante, os valores devidos ao contratado serão atualizados monetariamente entre o termo final do prazo de pagamento até a data de sua efetiva realização, mediante aplicação do índice de correção monetária. Conforme é disposto no artigo 25 inciso 7º da lei 14.133/2021:</w:t>
      </w:r>
    </w:p>
    <w:p w14:paraId="05A47DFC" w14:textId="77777777" w:rsidR="00321830" w:rsidRPr="00524D0E" w:rsidRDefault="00321830" w:rsidP="00321830">
      <w:pPr>
        <w:jc w:val="both"/>
        <w:rPr>
          <w:rFonts w:asciiTheme="minorHAnsi" w:hAnsiTheme="minorHAnsi" w:cstheme="minorHAnsi"/>
          <w:b/>
          <w:bCs/>
          <w:sz w:val="21"/>
          <w:szCs w:val="21"/>
          <w:highlight w:val="yellow"/>
          <w:lang w:eastAsia="ar-SA"/>
        </w:rPr>
      </w:pPr>
      <w:r w:rsidRPr="00524D0E">
        <w:rPr>
          <w:rStyle w:val="Forte"/>
          <w:rFonts w:asciiTheme="minorHAnsi" w:hAnsiTheme="minorHAnsi" w:cstheme="minorHAnsi"/>
          <w:sz w:val="21"/>
          <w:szCs w:val="21"/>
        </w:rPr>
        <w:t>§ 7º</w:t>
      </w:r>
      <w:r w:rsidRPr="00524D0E">
        <w:rPr>
          <w:rStyle w:val="Forte"/>
          <w:rFonts w:asciiTheme="minorHAnsi" w:hAnsiTheme="minorHAnsi" w:cstheme="minorHAnsi"/>
          <w:bCs/>
          <w:sz w:val="21"/>
          <w:szCs w:val="21"/>
        </w:rPr>
        <w:t xml:space="preserve"> </w:t>
      </w:r>
      <w:r w:rsidRPr="00524D0E">
        <w:rPr>
          <w:rStyle w:val="Forte"/>
          <w:rFonts w:asciiTheme="minorHAnsi" w:hAnsiTheme="minorHAnsi" w:cstheme="minorHAnsi"/>
          <w:b w:val="0"/>
          <w:sz w:val="21"/>
          <w:szCs w:val="21"/>
        </w:rPr>
        <w:t>Independentemente do prazo de duração do contrato, será obrigatória a previsão no edital de índice de reajustamento de preço, com data-base vinculada à data do orçamento estimado e com a possibilidade de ser estabelecido mais de um índice específico ou setorial, em conformidade com a realidade de mercado dos respectivos insumos.</w:t>
      </w:r>
    </w:p>
    <w:p w14:paraId="1281D131" w14:textId="77777777" w:rsidR="00321830" w:rsidRPr="00524D0E" w:rsidRDefault="00321830" w:rsidP="00321830">
      <w:pPr>
        <w:spacing w:after="0"/>
        <w:jc w:val="both"/>
        <w:rPr>
          <w:rFonts w:asciiTheme="minorHAnsi" w:eastAsia="Calibri" w:hAnsiTheme="minorHAnsi" w:cstheme="minorHAnsi"/>
          <w:sz w:val="21"/>
          <w:szCs w:val="21"/>
        </w:rPr>
      </w:pPr>
    </w:p>
    <w:p w14:paraId="1942F176" w14:textId="77777777" w:rsidR="00321830" w:rsidRPr="00524D0E" w:rsidRDefault="00321830" w:rsidP="00321830">
      <w:pPr>
        <w:jc w:val="both"/>
        <w:rPr>
          <w:rFonts w:asciiTheme="minorHAnsi" w:eastAsia="Calibri" w:hAnsiTheme="minorHAnsi" w:cstheme="minorHAnsi"/>
          <w:sz w:val="21"/>
          <w:szCs w:val="21"/>
        </w:rPr>
      </w:pPr>
      <w:r w:rsidRPr="00524D0E">
        <w:rPr>
          <w:rFonts w:asciiTheme="minorHAnsi" w:eastAsia="Calibri" w:hAnsiTheme="minorHAnsi" w:cstheme="minorHAnsi"/>
          <w:b/>
          <w:sz w:val="21"/>
          <w:szCs w:val="21"/>
        </w:rPr>
        <w:t>CLÁUSULA DÉCIMA SÉTIMA:</w:t>
      </w:r>
      <w:r w:rsidRPr="00524D0E">
        <w:rPr>
          <w:rFonts w:asciiTheme="minorHAnsi" w:eastAsia="Calibri" w:hAnsiTheme="minorHAnsi" w:cstheme="minorHAnsi"/>
          <w:sz w:val="21"/>
          <w:szCs w:val="21"/>
        </w:rPr>
        <w:t xml:space="preserve"> A alteração de qualquer das disposições estabelecidas neste contrato somente se reputará válida se tomada expressamente em instrumento aditivo, que ao presente se aderirá passando a dele fazer parte.</w:t>
      </w:r>
    </w:p>
    <w:p w14:paraId="3835F93C" w14:textId="77777777" w:rsidR="00321830" w:rsidRPr="00524D0E" w:rsidRDefault="00321830" w:rsidP="00321830">
      <w:pPr>
        <w:spacing w:after="0"/>
        <w:jc w:val="both"/>
        <w:rPr>
          <w:rFonts w:asciiTheme="minorHAnsi" w:eastAsia="Calibri" w:hAnsiTheme="minorHAnsi" w:cstheme="minorHAnsi"/>
          <w:sz w:val="21"/>
          <w:szCs w:val="21"/>
        </w:rPr>
      </w:pPr>
      <w:r w:rsidRPr="00524D0E">
        <w:rPr>
          <w:rFonts w:asciiTheme="minorHAnsi" w:eastAsia="Calibri" w:hAnsiTheme="minorHAnsi" w:cstheme="minorHAnsi"/>
          <w:b/>
          <w:sz w:val="21"/>
          <w:szCs w:val="21"/>
        </w:rPr>
        <w:t>CLÁUSULA DÉCIMA OITAVA - DA RESCISÃO</w:t>
      </w:r>
      <w:r w:rsidRPr="00524D0E">
        <w:rPr>
          <w:rFonts w:asciiTheme="minorHAnsi" w:eastAsia="Calibri" w:hAnsiTheme="minorHAnsi" w:cstheme="minorHAnsi"/>
          <w:sz w:val="21"/>
          <w:szCs w:val="21"/>
        </w:rPr>
        <w:t xml:space="preserve"> - O CONTRATANTE se reserva o direito de rescindir o Contrato, independentemente de interpelação judicial ou extrajudicial, sem que a CONTRATADA caiba o direito de indenização de qualquer espécie, nos seguintes casos:</w:t>
      </w:r>
    </w:p>
    <w:p w14:paraId="09A74393" w14:textId="77777777" w:rsidR="00321830" w:rsidRPr="00524D0E" w:rsidRDefault="00321830" w:rsidP="00321830">
      <w:pPr>
        <w:spacing w:after="0"/>
        <w:jc w:val="both"/>
        <w:rPr>
          <w:rFonts w:asciiTheme="minorHAnsi" w:eastAsia="Calibri" w:hAnsiTheme="minorHAnsi" w:cstheme="minorHAnsi"/>
          <w:sz w:val="21"/>
          <w:szCs w:val="21"/>
        </w:rPr>
      </w:pPr>
      <w:r w:rsidRPr="00524D0E">
        <w:rPr>
          <w:rFonts w:asciiTheme="minorHAnsi" w:eastAsia="Calibri" w:hAnsiTheme="minorHAnsi" w:cstheme="minorHAnsi"/>
          <w:sz w:val="21"/>
          <w:szCs w:val="21"/>
        </w:rPr>
        <w:t>a)</w:t>
      </w:r>
      <w:r w:rsidRPr="00524D0E">
        <w:rPr>
          <w:rFonts w:asciiTheme="minorHAnsi" w:eastAsia="Calibri" w:hAnsiTheme="minorHAnsi" w:cstheme="minorHAnsi"/>
          <w:sz w:val="21"/>
          <w:szCs w:val="21"/>
        </w:rPr>
        <w:tab/>
        <w:t>quando a CONTRATADA transferir no todo ou em parte o Contrato;</w:t>
      </w:r>
    </w:p>
    <w:p w14:paraId="70D80A88" w14:textId="77777777" w:rsidR="00321830" w:rsidRPr="00524D0E" w:rsidRDefault="00321830" w:rsidP="00321830">
      <w:pPr>
        <w:spacing w:after="0"/>
        <w:jc w:val="both"/>
        <w:rPr>
          <w:rFonts w:asciiTheme="minorHAnsi" w:eastAsia="Calibri" w:hAnsiTheme="minorHAnsi" w:cstheme="minorHAnsi"/>
          <w:sz w:val="21"/>
          <w:szCs w:val="21"/>
        </w:rPr>
      </w:pPr>
      <w:r w:rsidRPr="00524D0E">
        <w:rPr>
          <w:rFonts w:asciiTheme="minorHAnsi" w:eastAsia="Calibri" w:hAnsiTheme="minorHAnsi" w:cstheme="minorHAnsi"/>
          <w:sz w:val="21"/>
          <w:szCs w:val="21"/>
        </w:rPr>
        <w:t>b)</w:t>
      </w:r>
      <w:r w:rsidRPr="00524D0E">
        <w:rPr>
          <w:rFonts w:asciiTheme="minorHAnsi" w:eastAsia="Calibri" w:hAnsiTheme="minorHAnsi" w:cstheme="minorHAnsi"/>
          <w:sz w:val="21"/>
          <w:szCs w:val="21"/>
        </w:rPr>
        <w:tab/>
        <w:t>quando houver inadimplência de cláusulas ou condições contratuais por parte da CONTRATADA;</w:t>
      </w:r>
    </w:p>
    <w:p w14:paraId="2B190316" w14:textId="77777777" w:rsidR="00321830" w:rsidRPr="00524D0E" w:rsidRDefault="00321830" w:rsidP="00321830">
      <w:pPr>
        <w:spacing w:after="0"/>
        <w:jc w:val="both"/>
        <w:rPr>
          <w:rFonts w:asciiTheme="minorHAnsi" w:eastAsia="Calibri" w:hAnsiTheme="minorHAnsi" w:cstheme="minorHAnsi"/>
          <w:sz w:val="21"/>
          <w:szCs w:val="21"/>
        </w:rPr>
      </w:pPr>
      <w:r w:rsidRPr="00524D0E">
        <w:rPr>
          <w:rFonts w:asciiTheme="minorHAnsi" w:eastAsia="Calibri" w:hAnsiTheme="minorHAnsi" w:cstheme="minorHAnsi"/>
          <w:sz w:val="21"/>
          <w:szCs w:val="21"/>
        </w:rPr>
        <w:t>c)</w:t>
      </w:r>
      <w:r w:rsidRPr="00524D0E">
        <w:rPr>
          <w:rFonts w:asciiTheme="minorHAnsi" w:eastAsia="Calibri" w:hAnsiTheme="minorHAnsi" w:cstheme="minorHAnsi"/>
          <w:sz w:val="21"/>
          <w:szCs w:val="21"/>
        </w:rPr>
        <w:tab/>
        <w:t>quando houver desobediência à determinação do CONTRATANTE;</w:t>
      </w:r>
    </w:p>
    <w:p w14:paraId="79982A3F" w14:textId="77777777" w:rsidR="00321830" w:rsidRPr="00524D0E" w:rsidRDefault="00321830" w:rsidP="00321830">
      <w:pPr>
        <w:spacing w:after="0"/>
        <w:jc w:val="both"/>
        <w:rPr>
          <w:rFonts w:asciiTheme="minorHAnsi" w:eastAsia="Calibri" w:hAnsiTheme="minorHAnsi" w:cstheme="minorHAnsi"/>
          <w:sz w:val="21"/>
          <w:szCs w:val="21"/>
        </w:rPr>
      </w:pPr>
      <w:r w:rsidRPr="00524D0E">
        <w:rPr>
          <w:rFonts w:asciiTheme="minorHAnsi" w:eastAsia="Calibri" w:hAnsiTheme="minorHAnsi" w:cstheme="minorHAnsi"/>
          <w:sz w:val="21"/>
          <w:szCs w:val="21"/>
        </w:rPr>
        <w:t>d)</w:t>
      </w:r>
      <w:r w:rsidRPr="00524D0E">
        <w:rPr>
          <w:rFonts w:asciiTheme="minorHAnsi" w:eastAsia="Calibri" w:hAnsiTheme="minorHAnsi" w:cstheme="minorHAnsi"/>
          <w:sz w:val="21"/>
          <w:szCs w:val="21"/>
        </w:rPr>
        <w:tab/>
        <w:t>quando a contratada falir.</w:t>
      </w:r>
    </w:p>
    <w:p w14:paraId="5D99A91F" w14:textId="77777777" w:rsidR="00321830" w:rsidRPr="00524D0E" w:rsidRDefault="00321830" w:rsidP="00321830">
      <w:pPr>
        <w:spacing w:after="0"/>
        <w:jc w:val="both"/>
        <w:rPr>
          <w:rFonts w:asciiTheme="minorHAnsi" w:eastAsia="Calibri" w:hAnsiTheme="minorHAnsi" w:cstheme="minorHAnsi"/>
          <w:sz w:val="21"/>
          <w:szCs w:val="21"/>
        </w:rPr>
      </w:pPr>
      <w:r w:rsidRPr="00524D0E">
        <w:rPr>
          <w:rFonts w:asciiTheme="minorHAnsi" w:eastAsia="Calibri" w:hAnsiTheme="minorHAnsi" w:cstheme="minorHAnsi"/>
          <w:b/>
          <w:sz w:val="21"/>
          <w:szCs w:val="21"/>
        </w:rPr>
        <w:lastRenderedPageBreak/>
        <w:t>Parágrafo Primeiro</w:t>
      </w:r>
      <w:r w:rsidRPr="00524D0E">
        <w:rPr>
          <w:rFonts w:asciiTheme="minorHAnsi" w:eastAsia="Calibri" w:hAnsiTheme="minorHAnsi" w:cstheme="minorHAnsi"/>
          <w:sz w:val="21"/>
          <w:szCs w:val="21"/>
        </w:rPr>
        <w:t>: Para apuração das situações acima descritas, que ensejarem a rescisão contratual, o CONTRATANTE instaurará o procedimento administrativo cabível, com prévia notificação ao contratado de todos os atos a serem realizados. A rescisão do Contrato, quando motivada por qualquer dos itens acima relacionados, implicará a apuração de perdas e danos, sem embargos da aplicação das demais providências legais cabíveis.</w:t>
      </w:r>
    </w:p>
    <w:p w14:paraId="6AF9FC60" w14:textId="77777777" w:rsidR="00321830" w:rsidRPr="00524D0E" w:rsidRDefault="00321830" w:rsidP="00321830">
      <w:pPr>
        <w:jc w:val="both"/>
        <w:rPr>
          <w:rFonts w:asciiTheme="minorHAnsi" w:eastAsia="Calibri" w:hAnsiTheme="minorHAnsi" w:cstheme="minorHAnsi"/>
          <w:sz w:val="21"/>
          <w:szCs w:val="21"/>
        </w:rPr>
      </w:pPr>
      <w:r w:rsidRPr="00524D0E">
        <w:rPr>
          <w:rFonts w:asciiTheme="minorHAnsi" w:eastAsia="Calibri" w:hAnsiTheme="minorHAnsi" w:cstheme="minorHAnsi"/>
          <w:b/>
          <w:sz w:val="21"/>
          <w:szCs w:val="21"/>
        </w:rPr>
        <w:t>Parágrafo Segundo</w:t>
      </w:r>
      <w:r w:rsidRPr="00524D0E">
        <w:rPr>
          <w:rFonts w:asciiTheme="minorHAnsi" w:eastAsia="Calibri" w:hAnsiTheme="minorHAnsi" w:cstheme="minorHAnsi"/>
          <w:sz w:val="21"/>
          <w:szCs w:val="21"/>
        </w:rPr>
        <w:t xml:space="preserve">: O CONTRATANTE, por conveniência exclusiva e independentemente de cláusulas expressas, poderá rescindir o Contrato desde que efetue os pagamentos devidos dos bens fornecidos e aceitos. </w:t>
      </w:r>
    </w:p>
    <w:p w14:paraId="1353E138" w14:textId="77777777" w:rsidR="00321830" w:rsidRPr="00524D0E" w:rsidRDefault="00321830" w:rsidP="00321830">
      <w:pPr>
        <w:jc w:val="both"/>
        <w:rPr>
          <w:rFonts w:asciiTheme="minorHAnsi" w:eastAsia="Calibri" w:hAnsiTheme="minorHAnsi" w:cstheme="minorHAnsi"/>
          <w:sz w:val="21"/>
          <w:szCs w:val="21"/>
        </w:rPr>
      </w:pPr>
      <w:r w:rsidRPr="00524D0E">
        <w:rPr>
          <w:rFonts w:asciiTheme="minorHAnsi" w:eastAsia="Calibri" w:hAnsiTheme="minorHAnsi" w:cstheme="minorHAnsi"/>
          <w:b/>
          <w:sz w:val="21"/>
          <w:szCs w:val="21"/>
        </w:rPr>
        <w:t>CLÁUSULA DÉCIMA NONA – DAS ALTERAÇÕES:</w:t>
      </w:r>
      <w:r w:rsidRPr="00524D0E">
        <w:rPr>
          <w:rFonts w:asciiTheme="minorHAnsi" w:eastAsia="Calibri" w:hAnsiTheme="minorHAnsi" w:cstheme="minorHAnsi"/>
          <w:sz w:val="21"/>
          <w:szCs w:val="21"/>
        </w:rPr>
        <w:t xml:space="preserve"> Qualquer alteração do presente contrato será objeto de Termo Aditivo, na forma da legislação referente a licitações e contratos administrativos.</w:t>
      </w:r>
    </w:p>
    <w:p w14:paraId="13F3DC04" w14:textId="77777777" w:rsidR="00321830" w:rsidRPr="00524D0E" w:rsidRDefault="00321830" w:rsidP="00321830">
      <w:pPr>
        <w:jc w:val="both"/>
        <w:rPr>
          <w:rFonts w:asciiTheme="minorHAnsi" w:eastAsia="Calibri" w:hAnsiTheme="minorHAnsi" w:cstheme="minorHAnsi"/>
          <w:sz w:val="21"/>
          <w:szCs w:val="21"/>
        </w:rPr>
      </w:pPr>
      <w:r w:rsidRPr="00524D0E">
        <w:rPr>
          <w:rFonts w:asciiTheme="minorHAnsi" w:eastAsia="Calibri" w:hAnsiTheme="minorHAnsi" w:cstheme="minorHAnsi"/>
          <w:b/>
          <w:sz w:val="21"/>
          <w:szCs w:val="21"/>
        </w:rPr>
        <w:t>CLÁUSULA VIGÉSIMA –– DO FORO</w:t>
      </w:r>
      <w:r w:rsidRPr="00524D0E">
        <w:rPr>
          <w:rFonts w:asciiTheme="minorHAnsi" w:eastAsia="Calibri" w:hAnsiTheme="minorHAnsi" w:cstheme="minorHAnsi"/>
          <w:sz w:val="21"/>
          <w:szCs w:val="21"/>
        </w:rPr>
        <w:t>: As partes contratuais ficam obrigadas a responder pelo cumprimento deste termo, perante o Foro da Comarca de Pérola, Estado do Paraná, não obstante qualquer mudança de domicílio da CONTRATADA que, em razão disso, é obrigada a manter um representante com plenos poderes para receber notificação, citação inicial e outras medidas em direito permitidas.</w:t>
      </w:r>
    </w:p>
    <w:p w14:paraId="596A258C" w14:textId="3478A188" w:rsidR="002F4750" w:rsidRPr="00524D0E" w:rsidRDefault="00321830" w:rsidP="00321830">
      <w:pPr>
        <w:jc w:val="both"/>
        <w:rPr>
          <w:rFonts w:asciiTheme="minorHAnsi" w:eastAsia="Calibri" w:hAnsiTheme="minorHAnsi" w:cstheme="minorHAnsi"/>
          <w:sz w:val="21"/>
          <w:szCs w:val="21"/>
        </w:rPr>
      </w:pPr>
      <w:r w:rsidRPr="00524D0E">
        <w:rPr>
          <w:rFonts w:asciiTheme="minorHAnsi" w:eastAsia="Calibri" w:hAnsiTheme="minorHAnsi" w:cstheme="minorHAnsi"/>
          <w:sz w:val="21"/>
          <w:szCs w:val="21"/>
        </w:rPr>
        <w:tab/>
        <w:t xml:space="preserve">         E por estarem justas e concordes, as partes assinam o presente instrumento em 03(três) vias, de igual forma e teor, na presença das testemunhas</w:t>
      </w:r>
      <w:r w:rsidR="002F4750" w:rsidRPr="00524D0E">
        <w:rPr>
          <w:rFonts w:asciiTheme="minorHAnsi" w:eastAsia="Calibri" w:hAnsiTheme="minorHAnsi" w:cstheme="minorHAnsi"/>
          <w:sz w:val="21"/>
          <w:szCs w:val="21"/>
        </w:rPr>
        <w:t>.</w:t>
      </w:r>
    </w:p>
    <w:p w14:paraId="34EC9462" w14:textId="5DBEF8B3" w:rsidR="00C24815" w:rsidRPr="00524D0E" w:rsidRDefault="00C24815" w:rsidP="00C24815">
      <w:pPr>
        <w:pStyle w:val="Ttulo"/>
        <w:jc w:val="right"/>
        <w:rPr>
          <w:rFonts w:asciiTheme="minorHAnsi" w:hAnsiTheme="minorHAnsi" w:cstheme="minorHAnsi"/>
          <w:b w:val="0"/>
          <w:bCs/>
          <w:sz w:val="21"/>
          <w:szCs w:val="21"/>
        </w:rPr>
      </w:pPr>
      <w:r w:rsidRPr="00524D0E">
        <w:rPr>
          <w:rFonts w:asciiTheme="minorHAnsi" w:hAnsiTheme="minorHAnsi" w:cstheme="minorHAnsi"/>
          <w:b w:val="0"/>
          <w:bCs/>
          <w:sz w:val="21"/>
          <w:szCs w:val="21"/>
        </w:rPr>
        <w:t xml:space="preserve">Pérola-Paraná, </w:t>
      </w:r>
      <w:r w:rsidR="00960690" w:rsidRPr="00524D0E">
        <w:rPr>
          <w:rFonts w:asciiTheme="minorHAnsi" w:hAnsiTheme="minorHAnsi" w:cstheme="minorHAnsi"/>
          <w:b w:val="0"/>
          <w:bCs/>
          <w:sz w:val="21"/>
          <w:szCs w:val="21"/>
        </w:rPr>
        <w:t>03</w:t>
      </w:r>
      <w:r w:rsidRPr="00524D0E">
        <w:rPr>
          <w:rFonts w:asciiTheme="minorHAnsi" w:hAnsiTheme="minorHAnsi" w:cstheme="minorHAnsi"/>
          <w:b w:val="0"/>
          <w:bCs/>
          <w:sz w:val="21"/>
          <w:szCs w:val="21"/>
        </w:rPr>
        <w:t xml:space="preserve"> de </w:t>
      </w:r>
      <w:r w:rsidR="00960690" w:rsidRPr="00524D0E">
        <w:rPr>
          <w:rFonts w:asciiTheme="minorHAnsi" w:hAnsiTheme="minorHAnsi" w:cstheme="minorHAnsi"/>
          <w:b w:val="0"/>
          <w:bCs/>
          <w:sz w:val="21"/>
          <w:szCs w:val="21"/>
        </w:rPr>
        <w:t>junho</w:t>
      </w:r>
      <w:r w:rsidRPr="00524D0E">
        <w:rPr>
          <w:rFonts w:asciiTheme="minorHAnsi" w:hAnsiTheme="minorHAnsi" w:cstheme="minorHAnsi"/>
          <w:b w:val="0"/>
          <w:bCs/>
          <w:sz w:val="21"/>
          <w:szCs w:val="21"/>
        </w:rPr>
        <w:t xml:space="preserve"> de 2023.</w:t>
      </w:r>
    </w:p>
    <w:p w14:paraId="7305383C" w14:textId="77777777" w:rsidR="00C24815" w:rsidRPr="00524D0E" w:rsidRDefault="00C24815" w:rsidP="00C24815">
      <w:pPr>
        <w:pStyle w:val="Ttulo"/>
        <w:rPr>
          <w:rFonts w:asciiTheme="minorHAnsi" w:hAnsiTheme="minorHAnsi" w:cstheme="minorHAnsi"/>
          <w:sz w:val="21"/>
          <w:szCs w:val="21"/>
        </w:rPr>
      </w:pPr>
    </w:p>
    <w:p w14:paraId="2A4B3E53" w14:textId="77777777" w:rsidR="00C24815" w:rsidRPr="00524D0E" w:rsidRDefault="00C24815" w:rsidP="00C24815">
      <w:pPr>
        <w:pStyle w:val="Ttulo"/>
        <w:rPr>
          <w:rFonts w:asciiTheme="minorHAnsi" w:hAnsiTheme="minorHAnsi" w:cstheme="minorHAnsi"/>
          <w:sz w:val="21"/>
          <w:szCs w:val="21"/>
        </w:rPr>
      </w:pPr>
    </w:p>
    <w:p w14:paraId="23A2B89E" w14:textId="77777777" w:rsidR="00C24815" w:rsidRPr="00524D0E" w:rsidRDefault="00C24815" w:rsidP="00C24815">
      <w:pPr>
        <w:pStyle w:val="Ttulo"/>
        <w:rPr>
          <w:rFonts w:asciiTheme="minorHAnsi" w:hAnsiTheme="minorHAnsi" w:cstheme="minorHAnsi"/>
          <w:sz w:val="21"/>
          <w:szCs w:val="21"/>
        </w:rPr>
      </w:pPr>
    </w:p>
    <w:p w14:paraId="34913D4C" w14:textId="77777777" w:rsidR="00C24815" w:rsidRPr="00524D0E" w:rsidRDefault="00C24815" w:rsidP="00C24815">
      <w:pPr>
        <w:pStyle w:val="Ttulo"/>
        <w:rPr>
          <w:rFonts w:asciiTheme="minorHAnsi" w:hAnsiTheme="minorHAnsi" w:cstheme="minorHAnsi"/>
          <w:sz w:val="21"/>
          <w:szCs w:val="21"/>
        </w:rPr>
      </w:pPr>
    </w:p>
    <w:tbl>
      <w:tblPr>
        <w:tblW w:w="10915" w:type="dxa"/>
        <w:tblInd w:w="567" w:type="dxa"/>
        <w:tblLayout w:type="fixed"/>
        <w:tblCellMar>
          <w:left w:w="70" w:type="dxa"/>
          <w:right w:w="70" w:type="dxa"/>
        </w:tblCellMar>
        <w:tblLook w:val="0000" w:firstRow="0" w:lastRow="0" w:firstColumn="0" w:lastColumn="0" w:noHBand="0" w:noVBand="0"/>
      </w:tblPr>
      <w:tblGrid>
        <w:gridCol w:w="4536"/>
        <w:gridCol w:w="6379"/>
      </w:tblGrid>
      <w:tr w:rsidR="00C24815" w:rsidRPr="00524D0E" w14:paraId="74A8D3EF" w14:textId="77777777" w:rsidTr="00940F17">
        <w:tc>
          <w:tcPr>
            <w:tcW w:w="4536" w:type="dxa"/>
            <w:shd w:val="clear" w:color="auto" w:fill="auto"/>
          </w:tcPr>
          <w:p w14:paraId="42E9536B" w14:textId="77777777" w:rsidR="00C24815" w:rsidRPr="00524D0E" w:rsidRDefault="00C24815" w:rsidP="00C24815">
            <w:pPr>
              <w:pStyle w:val="Ttulo"/>
              <w:rPr>
                <w:rFonts w:asciiTheme="minorHAnsi" w:hAnsiTheme="minorHAnsi" w:cstheme="minorHAnsi"/>
                <w:sz w:val="21"/>
                <w:szCs w:val="21"/>
              </w:rPr>
            </w:pPr>
            <w:r w:rsidRPr="00524D0E">
              <w:rPr>
                <w:rFonts w:asciiTheme="minorHAnsi" w:hAnsiTheme="minorHAnsi" w:cstheme="minorHAnsi"/>
                <w:bCs/>
                <w:sz w:val="21"/>
                <w:szCs w:val="21"/>
              </w:rPr>
              <w:t>VALDETE CUNHA</w:t>
            </w:r>
          </w:p>
        </w:tc>
        <w:tc>
          <w:tcPr>
            <w:tcW w:w="6379" w:type="dxa"/>
            <w:shd w:val="clear" w:color="auto" w:fill="auto"/>
          </w:tcPr>
          <w:p w14:paraId="0C31FC4D" w14:textId="07588BDF" w:rsidR="00C24815" w:rsidRPr="00524D0E" w:rsidRDefault="00524D0E" w:rsidP="009B10FE">
            <w:pPr>
              <w:pStyle w:val="Ttulo"/>
              <w:rPr>
                <w:rFonts w:asciiTheme="minorHAnsi" w:hAnsiTheme="minorHAnsi" w:cstheme="minorHAnsi"/>
                <w:sz w:val="21"/>
                <w:szCs w:val="21"/>
              </w:rPr>
            </w:pPr>
            <w:r w:rsidRPr="00524D0E">
              <w:rPr>
                <w:rFonts w:asciiTheme="minorHAnsi" w:hAnsiTheme="minorHAnsi" w:cstheme="minorHAnsi"/>
                <w:bCs/>
                <w:color w:val="000000"/>
                <w:sz w:val="21"/>
                <w:szCs w:val="21"/>
              </w:rPr>
              <w:t>J. DA SILVA COMERCIO DE BRINQUEDOS LTDA</w:t>
            </w:r>
          </w:p>
        </w:tc>
      </w:tr>
      <w:tr w:rsidR="00C24815" w:rsidRPr="00524D0E" w14:paraId="36659EFA" w14:textId="77777777" w:rsidTr="00940F17">
        <w:tc>
          <w:tcPr>
            <w:tcW w:w="4536" w:type="dxa"/>
            <w:shd w:val="clear" w:color="auto" w:fill="auto"/>
          </w:tcPr>
          <w:p w14:paraId="0BD78059" w14:textId="77777777" w:rsidR="00C24815" w:rsidRPr="00524D0E" w:rsidRDefault="00C24815" w:rsidP="00C24815">
            <w:pPr>
              <w:pStyle w:val="Ttulo"/>
              <w:rPr>
                <w:rFonts w:asciiTheme="minorHAnsi" w:hAnsiTheme="minorHAnsi" w:cstheme="minorHAnsi"/>
                <w:sz w:val="21"/>
                <w:szCs w:val="21"/>
              </w:rPr>
            </w:pPr>
            <w:r w:rsidRPr="00524D0E">
              <w:rPr>
                <w:rFonts w:asciiTheme="minorHAnsi" w:hAnsiTheme="minorHAnsi" w:cstheme="minorHAnsi"/>
                <w:bCs/>
                <w:sz w:val="21"/>
                <w:szCs w:val="21"/>
              </w:rPr>
              <w:t>Prefeita Municipal</w:t>
            </w:r>
          </w:p>
        </w:tc>
        <w:tc>
          <w:tcPr>
            <w:tcW w:w="6379" w:type="dxa"/>
            <w:shd w:val="clear" w:color="auto" w:fill="auto"/>
          </w:tcPr>
          <w:p w14:paraId="65638802" w14:textId="130131EB" w:rsidR="00C24815" w:rsidRPr="00524D0E" w:rsidRDefault="00524D0E" w:rsidP="00C24815">
            <w:pPr>
              <w:pStyle w:val="Ttulo"/>
              <w:rPr>
                <w:rFonts w:asciiTheme="minorHAnsi" w:hAnsiTheme="minorHAnsi" w:cstheme="minorHAnsi"/>
                <w:sz w:val="21"/>
                <w:szCs w:val="21"/>
              </w:rPr>
            </w:pPr>
            <w:r w:rsidRPr="00524D0E">
              <w:rPr>
                <w:rFonts w:asciiTheme="minorHAnsi" w:hAnsiTheme="minorHAnsi" w:cstheme="minorHAnsi"/>
                <w:bCs/>
                <w:color w:val="000000"/>
                <w:sz w:val="21"/>
                <w:szCs w:val="21"/>
              </w:rPr>
              <w:t>LUCIANA JANAINA DA SILVA</w:t>
            </w:r>
          </w:p>
        </w:tc>
      </w:tr>
      <w:tr w:rsidR="00C24815" w:rsidRPr="00524D0E" w14:paraId="5D55E8D6" w14:textId="77777777" w:rsidTr="00940F17">
        <w:tc>
          <w:tcPr>
            <w:tcW w:w="4536" w:type="dxa"/>
            <w:shd w:val="clear" w:color="auto" w:fill="auto"/>
          </w:tcPr>
          <w:p w14:paraId="7390A606" w14:textId="77777777" w:rsidR="00C24815" w:rsidRPr="00524D0E" w:rsidRDefault="00C24815" w:rsidP="00C24815">
            <w:pPr>
              <w:pStyle w:val="Ttulo"/>
              <w:rPr>
                <w:rFonts w:asciiTheme="minorHAnsi" w:hAnsiTheme="minorHAnsi" w:cstheme="minorHAnsi"/>
                <w:sz w:val="21"/>
                <w:szCs w:val="21"/>
              </w:rPr>
            </w:pPr>
            <w:r w:rsidRPr="00524D0E">
              <w:rPr>
                <w:rFonts w:asciiTheme="minorHAnsi" w:hAnsiTheme="minorHAnsi" w:cstheme="minorHAnsi"/>
                <w:bCs/>
                <w:sz w:val="21"/>
                <w:szCs w:val="21"/>
              </w:rPr>
              <w:t>Contratante</w:t>
            </w:r>
          </w:p>
        </w:tc>
        <w:tc>
          <w:tcPr>
            <w:tcW w:w="6379" w:type="dxa"/>
            <w:shd w:val="clear" w:color="auto" w:fill="auto"/>
          </w:tcPr>
          <w:p w14:paraId="0F3E1FC8" w14:textId="77777777" w:rsidR="00C24815" w:rsidRPr="00524D0E" w:rsidRDefault="00C24815" w:rsidP="00C24815">
            <w:pPr>
              <w:pStyle w:val="Ttulo"/>
              <w:rPr>
                <w:rFonts w:asciiTheme="minorHAnsi" w:hAnsiTheme="minorHAnsi" w:cstheme="minorHAnsi"/>
                <w:sz w:val="21"/>
                <w:szCs w:val="21"/>
              </w:rPr>
            </w:pPr>
            <w:r w:rsidRPr="00524D0E">
              <w:rPr>
                <w:rFonts w:asciiTheme="minorHAnsi" w:hAnsiTheme="minorHAnsi" w:cstheme="minorHAnsi"/>
                <w:sz w:val="21"/>
                <w:szCs w:val="21"/>
              </w:rPr>
              <w:t>Contratado</w:t>
            </w:r>
          </w:p>
        </w:tc>
      </w:tr>
    </w:tbl>
    <w:p w14:paraId="43D247E3" w14:textId="77777777" w:rsidR="00C24815" w:rsidRPr="00524D0E" w:rsidRDefault="00C24815" w:rsidP="00C24815">
      <w:pPr>
        <w:pStyle w:val="Ttulo"/>
        <w:rPr>
          <w:rFonts w:asciiTheme="minorHAnsi" w:hAnsiTheme="minorHAnsi" w:cstheme="minorHAnsi"/>
          <w:sz w:val="21"/>
          <w:szCs w:val="21"/>
          <w:highlight w:val="yellow"/>
        </w:rPr>
      </w:pPr>
    </w:p>
    <w:p w14:paraId="751CA9C0" w14:textId="679BBDB1" w:rsidR="00C24815" w:rsidRPr="00524D0E" w:rsidRDefault="00C24815" w:rsidP="00C24815">
      <w:pPr>
        <w:pStyle w:val="Ttulo"/>
        <w:jc w:val="left"/>
        <w:rPr>
          <w:rFonts w:asciiTheme="minorHAnsi" w:hAnsiTheme="minorHAnsi" w:cstheme="minorHAnsi"/>
          <w:sz w:val="21"/>
          <w:szCs w:val="21"/>
        </w:rPr>
      </w:pPr>
      <w:r w:rsidRPr="00524D0E">
        <w:rPr>
          <w:rFonts w:asciiTheme="minorHAnsi" w:hAnsiTheme="minorHAnsi" w:cstheme="minorHAnsi"/>
          <w:sz w:val="21"/>
          <w:szCs w:val="21"/>
        </w:rPr>
        <w:t>TESTEMUNHAS:</w:t>
      </w:r>
    </w:p>
    <w:p w14:paraId="5CC911B8" w14:textId="77777777" w:rsidR="00C24815" w:rsidRPr="00524D0E" w:rsidRDefault="00C24815" w:rsidP="00C24815">
      <w:pPr>
        <w:pStyle w:val="Ttulo"/>
        <w:jc w:val="left"/>
        <w:rPr>
          <w:rFonts w:asciiTheme="minorHAnsi" w:hAnsiTheme="minorHAnsi" w:cstheme="minorHAnsi"/>
          <w:sz w:val="21"/>
          <w:szCs w:val="21"/>
          <w:highlight w:val="yellow"/>
        </w:rPr>
      </w:pPr>
    </w:p>
    <w:p w14:paraId="67A9263B" w14:textId="77777777" w:rsidR="00C24815" w:rsidRPr="00524D0E" w:rsidRDefault="00C24815" w:rsidP="00C24815">
      <w:pPr>
        <w:pStyle w:val="Ttulo"/>
        <w:rPr>
          <w:rFonts w:asciiTheme="minorHAnsi" w:hAnsiTheme="minorHAnsi" w:cstheme="minorHAnsi"/>
          <w:sz w:val="21"/>
          <w:szCs w:val="21"/>
          <w:highlight w:val="yellow"/>
        </w:rPr>
      </w:pPr>
    </w:p>
    <w:p w14:paraId="5F2C8C75" w14:textId="77777777" w:rsidR="00C24815" w:rsidRPr="00524D0E" w:rsidRDefault="00C24815" w:rsidP="00C24815">
      <w:pPr>
        <w:pStyle w:val="Ttulo"/>
        <w:rPr>
          <w:rFonts w:asciiTheme="minorHAnsi" w:hAnsiTheme="minorHAnsi" w:cstheme="minorHAnsi"/>
          <w:sz w:val="21"/>
          <w:szCs w:val="21"/>
          <w:highlight w:val="yellow"/>
        </w:rPr>
      </w:pPr>
    </w:p>
    <w:p w14:paraId="4B155B57" w14:textId="77777777" w:rsidR="00C24815" w:rsidRPr="00524D0E" w:rsidRDefault="00C24815" w:rsidP="00C24815">
      <w:pPr>
        <w:pStyle w:val="Ttulo"/>
        <w:rPr>
          <w:rFonts w:asciiTheme="minorHAnsi" w:hAnsiTheme="minorHAnsi" w:cstheme="minorHAnsi"/>
          <w:sz w:val="21"/>
          <w:szCs w:val="21"/>
          <w:highlight w:val="yellow"/>
        </w:rPr>
      </w:pPr>
    </w:p>
    <w:tbl>
      <w:tblPr>
        <w:tblW w:w="10206" w:type="dxa"/>
        <w:tblInd w:w="284" w:type="dxa"/>
        <w:tblLayout w:type="fixed"/>
        <w:tblCellMar>
          <w:left w:w="70" w:type="dxa"/>
          <w:right w:w="70" w:type="dxa"/>
        </w:tblCellMar>
        <w:tblLook w:val="0000" w:firstRow="0" w:lastRow="0" w:firstColumn="0" w:lastColumn="0" w:noHBand="0" w:noVBand="0"/>
      </w:tblPr>
      <w:tblGrid>
        <w:gridCol w:w="5245"/>
        <w:gridCol w:w="4961"/>
      </w:tblGrid>
      <w:tr w:rsidR="00C24815" w:rsidRPr="00524D0E" w14:paraId="653171CA" w14:textId="77777777" w:rsidTr="002F2B20">
        <w:tc>
          <w:tcPr>
            <w:tcW w:w="5245" w:type="dxa"/>
            <w:shd w:val="clear" w:color="auto" w:fill="auto"/>
          </w:tcPr>
          <w:p w14:paraId="0D5DF598" w14:textId="450D1C74" w:rsidR="00C24815" w:rsidRPr="00524D0E" w:rsidRDefault="00524D0E" w:rsidP="00C24815">
            <w:pPr>
              <w:pStyle w:val="Ttulo"/>
              <w:rPr>
                <w:rFonts w:asciiTheme="minorHAnsi" w:hAnsiTheme="minorHAnsi" w:cstheme="minorHAnsi"/>
                <w:sz w:val="21"/>
                <w:szCs w:val="21"/>
              </w:rPr>
            </w:pPr>
            <w:r w:rsidRPr="00524D0E">
              <w:rPr>
                <w:rFonts w:asciiTheme="minorHAnsi" w:hAnsiTheme="minorHAnsi" w:cstheme="minorHAnsi"/>
                <w:sz w:val="21"/>
                <w:szCs w:val="21"/>
              </w:rPr>
              <w:t>MARIA SÔNIA CELINI</w:t>
            </w:r>
          </w:p>
        </w:tc>
        <w:tc>
          <w:tcPr>
            <w:tcW w:w="4961" w:type="dxa"/>
            <w:shd w:val="clear" w:color="auto" w:fill="auto"/>
          </w:tcPr>
          <w:p w14:paraId="68A38BA7" w14:textId="6ED6936C" w:rsidR="00C24815" w:rsidRPr="00524D0E" w:rsidRDefault="00524D0E" w:rsidP="002F2B20">
            <w:pPr>
              <w:pStyle w:val="Ttulo"/>
              <w:ind w:left="639"/>
              <w:rPr>
                <w:rFonts w:asciiTheme="minorHAnsi" w:hAnsiTheme="minorHAnsi" w:cstheme="minorHAnsi"/>
                <w:sz w:val="21"/>
                <w:szCs w:val="21"/>
              </w:rPr>
            </w:pPr>
            <w:r w:rsidRPr="00524D0E">
              <w:rPr>
                <w:rFonts w:asciiTheme="minorHAnsi" w:hAnsiTheme="minorHAnsi" w:cstheme="minorHAnsi"/>
                <w:sz w:val="21"/>
                <w:szCs w:val="21"/>
              </w:rPr>
              <w:t>TIAGO DA SILVA CANGUÇU</w:t>
            </w:r>
          </w:p>
        </w:tc>
      </w:tr>
      <w:tr w:rsidR="00C24815" w:rsidRPr="00524D0E" w14:paraId="57A41A9D" w14:textId="77777777" w:rsidTr="002F2B20">
        <w:tc>
          <w:tcPr>
            <w:tcW w:w="5245" w:type="dxa"/>
            <w:shd w:val="clear" w:color="auto" w:fill="auto"/>
          </w:tcPr>
          <w:p w14:paraId="34E73058" w14:textId="14A85740" w:rsidR="00C24815" w:rsidRPr="00524D0E" w:rsidRDefault="00524D0E" w:rsidP="00C24815">
            <w:pPr>
              <w:pStyle w:val="Ttulo"/>
              <w:rPr>
                <w:rFonts w:asciiTheme="minorHAnsi" w:hAnsiTheme="minorHAnsi" w:cstheme="minorHAnsi"/>
                <w:sz w:val="21"/>
                <w:szCs w:val="21"/>
              </w:rPr>
            </w:pPr>
            <w:r w:rsidRPr="00524D0E">
              <w:rPr>
                <w:rFonts w:asciiTheme="minorHAnsi" w:hAnsiTheme="minorHAnsi" w:cstheme="minorHAnsi"/>
                <w:bCs/>
                <w:sz w:val="21"/>
                <w:szCs w:val="21"/>
              </w:rPr>
              <w:t>Secretária Municipal de Educação, Esporte e Lazer</w:t>
            </w:r>
          </w:p>
        </w:tc>
        <w:tc>
          <w:tcPr>
            <w:tcW w:w="4961" w:type="dxa"/>
            <w:shd w:val="clear" w:color="auto" w:fill="auto"/>
          </w:tcPr>
          <w:p w14:paraId="24367145" w14:textId="6AC39FBD" w:rsidR="00C24815" w:rsidRPr="00524D0E" w:rsidRDefault="00524D0E" w:rsidP="002F2B20">
            <w:pPr>
              <w:pStyle w:val="Ttulo"/>
              <w:ind w:left="639"/>
              <w:rPr>
                <w:rFonts w:asciiTheme="minorHAnsi" w:hAnsiTheme="minorHAnsi" w:cstheme="minorHAnsi"/>
                <w:sz w:val="21"/>
                <w:szCs w:val="21"/>
              </w:rPr>
            </w:pPr>
            <w:r w:rsidRPr="00524D0E">
              <w:rPr>
                <w:rFonts w:asciiTheme="minorHAnsi" w:hAnsiTheme="minorHAnsi" w:cstheme="minorHAnsi"/>
                <w:sz w:val="21"/>
                <w:szCs w:val="21"/>
              </w:rPr>
              <w:t>Agente Administrativo</w:t>
            </w:r>
          </w:p>
        </w:tc>
      </w:tr>
    </w:tbl>
    <w:p w14:paraId="05D0C39A" w14:textId="77777777" w:rsidR="00C24815" w:rsidRPr="00524D0E" w:rsidRDefault="00C24815" w:rsidP="002F4750">
      <w:pPr>
        <w:jc w:val="both"/>
        <w:rPr>
          <w:rFonts w:asciiTheme="minorHAnsi" w:eastAsia="Calibri" w:hAnsiTheme="minorHAnsi" w:cstheme="minorHAnsi"/>
          <w:sz w:val="21"/>
          <w:szCs w:val="21"/>
        </w:rPr>
      </w:pPr>
    </w:p>
    <w:p w14:paraId="2A88DCBE" w14:textId="395BAAD2" w:rsidR="00896546" w:rsidRPr="00524D0E" w:rsidRDefault="00896546" w:rsidP="00D85E14">
      <w:pPr>
        <w:pStyle w:val="Ttulo3"/>
        <w:rPr>
          <w:rFonts w:asciiTheme="minorHAnsi" w:eastAsia="Calibri" w:hAnsiTheme="minorHAnsi" w:cstheme="minorHAnsi"/>
          <w:sz w:val="21"/>
          <w:szCs w:val="21"/>
        </w:rPr>
      </w:pPr>
    </w:p>
    <w:p w14:paraId="0CB50539" w14:textId="17960166" w:rsidR="00E8504D" w:rsidRPr="00524D0E" w:rsidRDefault="00E8504D" w:rsidP="00E8504D">
      <w:pPr>
        <w:rPr>
          <w:rFonts w:asciiTheme="minorHAnsi" w:hAnsiTheme="minorHAnsi" w:cstheme="minorHAnsi"/>
          <w:sz w:val="21"/>
          <w:szCs w:val="21"/>
          <w:lang w:eastAsia="pt-BR"/>
        </w:rPr>
      </w:pPr>
    </w:p>
    <w:p w14:paraId="70C0678A" w14:textId="20510FE5" w:rsidR="00E8504D" w:rsidRPr="00524D0E" w:rsidRDefault="00E8504D" w:rsidP="00E8504D">
      <w:pPr>
        <w:tabs>
          <w:tab w:val="left" w:pos="4718"/>
        </w:tabs>
        <w:rPr>
          <w:rFonts w:asciiTheme="minorHAnsi" w:hAnsiTheme="minorHAnsi" w:cstheme="minorHAnsi"/>
          <w:sz w:val="21"/>
          <w:szCs w:val="21"/>
          <w:lang w:eastAsia="pt-BR"/>
        </w:rPr>
      </w:pPr>
      <w:r w:rsidRPr="00524D0E">
        <w:rPr>
          <w:rFonts w:asciiTheme="minorHAnsi" w:hAnsiTheme="minorHAnsi" w:cstheme="minorHAnsi"/>
          <w:sz w:val="21"/>
          <w:szCs w:val="21"/>
          <w:lang w:eastAsia="pt-BR"/>
        </w:rPr>
        <w:tab/>
      </w:r>
    </w:p>
    <w:sectPr w:rsidR="00E8504D" w:rsidRPr="00524D0E" w:rsidSect="00E8504D">
      <w:headerReference w:type="default" r:id="rId8"/>
      <w:footerReference w:type="default" r:id="rId9"/>
      <w:pgSz w:w="11906" w:h="16838"/>
      <w:pgMar w:top="1644" w:right="720" w:bottom="851"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CB9B3F" w14:textId="77777777" w:rsidR="005C4E10" w:rsidRDefault="005C4E10" w:rsidP="003C57FF">
      <w:pPr>
        <w:spacing w:after="0" w:line="240" w:lineRule="auto"/>
      </w:pPr>
      <w:r>
        <w:separator/>
      </w:r>
    </w:p>
  </w:endnote>
  <w:endnote w:type="continuationSeparator" w:id="0">
    <w:p w14:paraId="6DFBEA1F" w14:textId="77777777" w:rsidR="005C4E10" w:rsidRDefault="005C4E10" w:rsidP="003C57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Tms Rmn">
    <w:panose1 w:val="020206030405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78DBD" w14:textId="77777777" w:rsidR="00E8504D" w:rsidRDefault="00E8504D" w:rsidP="00E8504D">
    <w:pPr>
      <w:pStyle w:val="Rodap"/>
      <w:ind w:right="360"/>
      <w:jc w:val="center"/>
      <w:rPr>
        <w:rFonts w:ascii="Book Antiqua" w:hAnsi="Book Antiqua"/>
        <w:b/>
        <w:sz w:val="16"/>
        <w:szCs w:val="16"/>
      </w:rPr>
    </w:pPr>
    <w:r>
      <w:rPr>
        <w:rFonts w:ascii="Book Antiqua" w:hAnsi="Book Antiqua"/>
        <w:b/>
        <w:sz w:val="16"/>
        <w:szCs w:val="16"/>
      </w:rPr>
      <w:t>AVENIDA DONA PÉROLA BYINGTON, Nº 1800     –     CEP: 87.540-000 – Fone/Fax: 3636-8300.</w:t>
    </w:r>
  </w:p>
  <w:p w14:paraId="6DEAA06C" w14:textId="5470137D" w:rsidR="00E8504D" w:rsidRPr="00A444F6" w:rsidRDefault="00E8504D" w:rsidP="00E8504D">
    <w:pPr>
      <w:pStyle w:val="Rodap"/>
      <w:jc w:val="center"/>
      <w:rPr>
        <w:lang w:val="en-US"/>
      </w:rPr>
    </w:pPr>
    <w:r w:rsidRPr="00DB0F38">
      <w:rPr>
        <w:rFonts w:ascii="Book Antiqua" w:hAnsi="Book Antiqua"/>
        <w:b/>
        <w:sz w:val="16"/>
        <w:szCs w:val="16"/>
        <w:lang w:val="en-US"/>
      </w:rPr>
      <w:t xml:space="preserve">CNPJ: 81.478.133/0001-70 - email: </w:t>
    </w:r>
    <w:hyperlink r:id="rId1" w:history="1">
      <w:r w:rsidRPr="00DB0F38">
        <w:rPr>
          <w:rStyle w:val="Hyperlink"/>
          <w:rFonts w:ascii="Book Antiqua" w:hAnsi="Book Antiqua"/>
          <w:b/>
          <w:sz w:val="16"/>
          <w:szCs w:val="16"/>
          <w:lang w:val="en-US"/>
        </w:rPr>
        <w:t>compras@perola.pr.gov.br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7090CE" w14:textId="77777777" w:rsidR="005C4E10" w:rsidRDefault="005C4E10" w:rsidP="003C57FF">
      <w:pPr>
        <w:spacing w:after="0" w:line="240" w:lineRule="auto"/>
      </w:pPr>
      <w:r>
        <w:separator/>
      </w:r>
    </w:p>
  </w:footnote>
  <w:footnote w:type="continuationSeparator" w:id="0">
    <w:p w14:paraId="3BB87C2D" w14:textId="77777777" w:rsidR="005C4E10" w:rsidRDefault="005C4E10" w:rsidP="003C57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60C70" w14:textId="77777777" w:rsidR="006E525E" w:rsidRDefault="006E525E" w:rsidP="00A575BB">
    <w:pPr>
      <w:pStyle w:val="Cabealho"/>
      <w:jc w:val="center"/>
    </w:pPr>
    <w:r>
      <w:rPr>
        <w:rFonts w:asciiTheme="minorHAnsi" w:hAnsiTheme="minorHAnsi" w:cstheme="minorHAnsi"/>
        <w:b/>
        <w:bCs/>
        <w:noProof/>
        <w:color w:val="333399"/>
        <w:sz w:val="32"/>
        <w:szCs w:val="32"/>
      </w:rPr>
      <w:drawing>
        <wp:inline distT="0" distB="0" distL="0" distR="0" wp14:anchorId="35C96EDF" wp14:editId="0BAF335D">
          <wp:extent cx="2076917" cy="7048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AZUL RET. GESTÃO 2021-2024.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98266" cy="74603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3CB8B168"/>
    <w:lvl w:ilvl="0" w:tplc="9CE0B67C">
      <w:start w:val="1"/>
      <w:numFmt w:val="none"/>
      <w:suff w:val="nothing"/>
      <w:lvlText w:val=""/>
      <w:lvlJc w:val="left"/>
      <w:pPr>
        <w:tabs>
          <w:tab w:val="num" w:pos="0"/>
        </w:tabs>
      </w:pPr>
    </w:lvl>
    <w:lvl w:ilvl="1" w:tplc="04160003">
      <w:start w:val="1"/>
      <w:numFmt w:val="none"/>
      <w:suff w:val="nothing"/>
      <w:lvlText w:val=""/>
      <w:lvlJc w:val="left"/>
      <w:pPr>
        <w:tabs>
          <w:tab w:val="num" w:pos="0"/>
        </w:tabs>
      </w:pPr>
    </w:lvl>
    <w:lvl w:ilvl="2" w:tplc="04160005">
      <w:start w:val="1"/>
      <w:numFmt w:val="none"/>
      <w:suff w:val="nothing"/>
      <w:lvlText w:val=""/>
      <w:lvlJc w:val="left"/>
      <w:pPr>
        <w:tabs>
          <w:tab w:val="num" w:pos="0"/>
        </w:tabs>
      </w:pPr>
    </w:lvl>
    <w:lvl w:ilvl="3" w:tplc="04160001">
      <w:start w:val="1"/>
      <w:numFmt w:val="none"/>
      <w:suff w:val="nothing"/>
      <w:lvlText w:val=""/>
      <w:lvlJc w:val="left"/>
      <w:pPr>
        <w:tabs>
          <w:tab w:val="num" w:pos="0"/>
        </w:tabs>
      </w:pPr>
    </w:lvl>
    <w:lvl w:ilvl="4" w:tplc="04160003">
      <w:start w:val="1"/>
      <w:numFmt w:val="none"/>
      <w:suff w:val="nothing"/>
      <w:lvlText w:val=""/>
      <w:lvlJc w:val="left"/>
      <w:pPr>
        <w:tabs>
          <w:tab w:val="num" w:pos="0"/>
        </w:tabs>
      </w:pPr>
    </w:lvl>
    <w:lvl w:ilvl="5" w:tplc="04160005">
      <w:start w:val="1"/>
      <w:numFmt w:val="none"/>
      <w:suff w:val="nothing"/>
      <w:lvlText w:val=""/>
      <w:lvlJc w:val="left"/>
      <w:pPr>
        <w:tabs>
          <w:tab w:val="num" w:pos="0"/>
        </w:tabs>
      </w:pPr>
    </w:lvl>
    <w:lvl w:ilvl="6" w:tplc="04160001">
      <w:start w:val="1"/>
      <w:numFmt w:val="none"/>
      <w:suff w:val="nothing"/>
      <w:lvlText w:val=""/>
      <w:lvlJc w:val="left"/>
      <w:pPr>
        <w:tabs>
          <w:tab w:val="num" w:pos="0"/>
        </w:tabs>
      </w:pPr>
    </w:lvl>
    <w:lvl w:ilvl="7" w:tplc="04160003">
      <w:start w:val="1"/>
      <w:numFmt w:val="none"/>
      <w:suff w:val="nothing"/>
      <w:lvlText w:val=""/>
      <w:lvlJc w:val="left"/>
      <w:pPr>
        <w:tabs>
          <w:tab w:val="num" w:pos="0"/>
        </w:tabs>
      </w:pPr>
    </w:lvl>
    <w:lvl w:ilvl="8" w:tplc="04160005">
      <w:start w:val="1"/>
      <w:numFmt w:val="none"/>
      <w:suff w:val="nothing"/>
      <w:lvlText w:val=""/>
      <w:lvlJc w:val="left"/>
      <w:pPr>
        <w:tabs>
          <w:tab w:val="num" w:pos="0"/>
        </w:tabs>
      </w:pPr>
    </w:lvl>
  </w:abstractNum>
  <w:abstractNum w:abstractNumId="1" w15:restartNumberingAfterBreak="0">
    <w:nsid w:val="00000002"/>
    <w:multiLevelType w:val="multilevel"/>
    <w:tmpl w:val="00000002"/>
    <w:name w:val="WW8Num2"/>
    <w:lvl w:ilvl="0">
      <w:start w:val="1"/>
      <w:numFmt w:val="lowerLetter"/>
      <w:lvlText w:val="%1)"/>
      <w:lvlJc w:val="left"/>
      <w:pPr>
        <w:tabs>
          <w:tab w:val="num" w:pos="0"/>
        </w:tabs>
      </w:pPr>
    </w:lvl>
    <w:lvl w:ilvl="1">
      <w:start w:val="1"/>
      <w:numFmt w:val="lowerLetter"/>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2" w15:restartNumberingAfterBreak="0">
    <w:nsid w:val="00000003"/>
    <w:multiLevelType w:val="multilevel"/>
    <w:tmpl w:val="00000003"/>
    <w:name w:val="WW8Num3"/>
    <w:lvl w:ilvl="0">
      <w:start w:val="1"/>
      <w:numFmt w:val="lowerLetter"/>
      <w:lvlText w:val="%1)"/>
      <w:lvlJc w:val="left"/>
      <w:pPr>
        <w:tabs>
          <w:tab w:val="num" w:pos="0"/>
        </w:tabs>
      </w:pPr>
    </w:lvl>
    <w:lvl w:ilvl="1">
      <w:start w:val="1"/>
      <w:numFmt w:val="lowerLetter"/>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3" w15:restartNumberingAfterBreak="0">
    <w:nsid w:val="00B41C3D"/>
    <w:multiLevelType w:val="hybridMultilevel"/>
    <w:tmpl w:val="DCBE1FE2"/>
    <w:lvl w:ilvl="0" w:tplc="7E5C26F4">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41B215D"/>
    <w:multiLevelType w:val="hybridMultilevel"/>
    <w:tmpl w:val="E70C48D0"/>
    <w:lvl w:ilvl="0" w:tplc="F82C6A8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49C1333"/>
    <w:multiLevelType w:val="hybridMultilevel"/>
    <w:tmpl w:val="98241170"/>
    <w:lvl w:ilvl="0" w:tplc="6B56632C">
      <w:start w:val="1"/>
      <w:numFmt w:val="lowerLetter"/>
      <w:lvlText w:val="%1)"/>
      <w:lvlJc w:val="left"/>
      <w:pPr>
        <w:ind w:left="1353"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C50039C"/>
    <w:multiLevelType w:val="hybridMultilevel"/>
    <w:tmpl w:val="66B0FAC6"/>
    <w:lvl w:ilvl="0" w:tplc="5B46E7A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35C7723"/>
    <w:multiLevelType w:val="hybridMultilevel"/>
    <w:tmpl w:val="CB5AF872"/>
    <w:lvl w:ilvl="0" w:tplc="CAAA85F0">
      <w:start w:val="1"/>
      <w:numFmt w:val="lowerLetter"/>
      <w:lvlText w:val="%1)"/>
      <w:lvlJc w:val="left"/>
      <w:pPr>
        <w:ind w:left="720" w:hanging="360"/>
      </w:pPr>
      <w:rPr>
        <w:rFonts w:hint="default"/>
        <w:b/>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7ED0AAC"/>
    <w:multiLevelType w:val="hybridMultilevel"/>
    <w:tmpl w:val="119E3D6E"/>
    <w:lvl w:ilvl="0" w:tplc="BE648B14">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765F2F"/>
    <w:multiLevelType w:val="hybridMultilevel"/>
    <w:tmpl w:val="14EA95A2"/>
    <w:lvl w:ilvl="0" w:tplc="5FCA22B6">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DA02F1D"/>
    <w:multiLevelType w:val="hybridMultilevel"/>
    <w:tmpl w:val="16762F72"/>
    <w:lvl w:ilvl="0" w:tplc="AC68A546">
      <w:start w:val="1"/>
      <w:numFmt w:val="bullet"/>
      <w:lvlText w:val=""/>
      <w:lvlJc w:val="left"/>
      <w:pPr>
        <w:tabs>
          <w:tab w:val="num" w:pos="720"/>
        </w:tabs>
        <w:ind w:left="720" w:hanging="360"/>
      </w:pPr>
      <w:rPr>
        <w:rFonts w:ascii="Symbol" w:hAnsi="Symbol" w:hint="default"/>
        <w:b/>
        <w:color w:val="auto"/>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6E25BE"/>
    <w:multiLevelType w:val="hybridMultilevel"/>
    <w:tmpl w:val="CDDAC588"/>
    <w:lvl w:ilvl="0" w:tplc="6B56632C">
      <w:start w:val="1"/>
      <w:numFmt w:val="lowerLetter"/>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2A55998"/>
    <w:multiLevelType w:val="multilevel"/>
    <w:tmpl w:val="C8620B46"/>
    <w:lvl w:ilvl="0">
      <w:start w:val="5"/>
      <w:numFmt w:val="decimal"/>
      <w:lvlText w:val="%1"/>
      <w:lvlJc w:val="left"/>
      <w:pPr>
        <w:ind w:left="405" w:hanging="405"/>
      </w:pPr>
      <w:rPr>
        <w:rFonts w:eastAsia="Calibri" w:cs="Calibri" w:hint="default"/>
        <w:b w:val="0"/>
      </w:rPr>
    </w:lvl>
    <w:lvl w:ilvl="1">
      <w:start w:val="1"/>
      <w:numFmt w:val="decimal"/>
      <w:lvlText w:val="%1.%2"/>
      <w:lvlJc w:val="left"/>
      <w:pPr>
        <w:ind w:left="405" w:hanging="405"/>
      </w:pPr>
      <w:rPr>
        <w:rFonts w:eastAsia="Calibri" w:cs="Calibri" w:hint="default"/>
        <w:b w:val="0"/>
      </w:rPr>
    </w:lvl>
    <w:lvl w:ilvl="2">
      <w:start w:val="3"/>
      <w:numFmt w:val="decimal"/>
      <w:lvlText w:val="%1.%2.%3"/>
      <w:lvlJc w:val="left"/>
      <w:pPr>
        <w:ind w:left="720" w:hanging="720"/>
      </w:pPr>
      <w:rPr>
        <w:rFonts w:eastAsia="Calibri" w:cs="Calibri" w:hint="default"/>
        <w:b w:val="0"/>
      </w:rPr>
    </w:lvl>
    <w:lvl w:ilvl="3">
      <w:start w:val="1"/>
      <w:numFmt w:val="decimal"/>
      <w:lvlText w:val="%1.%2.%3.%4"/>
      <w:lvlJc w:val="left"/>
      <w:pPr>
        <w:ind w:left="720" w:hanging="720"/>
      </w:pPr>
      <w:rPr>
        <w:rFonts w:eastAsia="Calibri" w:cs="Calibri" w:hint="default"/>
        <w:b w:val="0"/>
      </w:rPr>
    </w:lvl>
    <w:lvl w:ilvl="4">
      <w:start w:val="1"/>
      <w:numFmt w:val="decimal"/>
      <w:lvlText w:val="%1.%2.%3.%4.%5"/>
      <w:lvlJc w:val="left"/>
      <w:pPr>
        <w:ind w:left="720" w:hanging="720"/>
      </w:pPr>
      <w:rPr>
        <w:rFonts w:eastAsia="Calibri" w:cs="Calibri" w:hint="default"/>
        <w:b w:val="0"/>
      </w:rPr>
    </w:lvl>
    <w:lvl w:ilvl="5">
      <w:start w:val="1"/>
      <w:numFmt w:val="decimal"/>
      <w:lvlText w:val="%1.%2.%3.%4.%5.%6"/>
      <w:lvlJc w:val="left"/>
      <w:pPr>
        <w:ind w:left="1080" w:hanging="1080"/>
      </w:pPr>
      <w:rPr>
        <w:rFonts w:eastAsia="Calibri" w:cs="Calibri" w:hint="default"/>
        <w:b w:val="0"/>
      </w:rPr>
    </w:lvl>
    <w:lvl w:ilvl="6">
      <w:start w:val="1"/>
      <w:numFmt w:val="decimal"/>
      <w:lvlText w:val="%1.%2.%3.%4.%5.%6.%7"/>
      <w:lvlJc w:val="left"/>
      <w:pPr>
        <w:ind w:left="1080" w:hanging="1080"/>
      </w:pPr>
      <w:rPr>
        <w:rFonts w:eastAsia="Calibri" w:cs="Calibri" w:hint="default"/>
        <w:b w:val="0"/>
      </w:rPr>
    </w:lvl>
    <w:lvl w:ilvl="7">
      <w:start w:val="1"/>
      <w:numFmt w:val="decimal"/>
      <w:lvlText w:val="%1.%2.%3.%4.%5.%6.%7.%8"/>
      <w:lvlJc w:val="left"/>
      <w:pPr>
        <w:ind w:left="1440" w:hanging="1440"/>
      </w:pPr>
      <w:rPr>
        <w:rFonts w:eastAsia="Calibri" w:cs="Calibri" w:hint="default"/>
        <w:b w:val="0"/>
      </w:rPr>
    </w:lvl>
    <w:lvl w:ilvl="8">
      <w:start w:val="1"/>
      <w:numFmt w:val="decimal"/>
      <w:lvlText w:val="%1.%2.%3.%4.%5.%6.%7.%8.%9"/>
      <w:lvlJc w:val="left"/>
      <w:pPr>
        <w:ind w:left="1440" w:hanging="1440"/>
      </w:pPr>
      <w:rPr>
        <w:rFonts w:eastAsia="Calibri" w:cs="Calibri" w:hint="default"/>
        <w:b w:val="0"/>
      </w:rPr>
    </w:lvl>
  </w:abstractNum>
  <w:abstractNum w:abstractNumId="13" w15:restartNumberingAfterBreak="0">
    <w:nsid w:val="2312319F"/>
    <w:multiLevelType w:val="multilevel"/>
    <w:tmpl w:val="DF206B76"/>
    <w:lvl w:ilvl="0">
      <w:start w:val="4"/>
      <w:numFmt w:val="decimal"/>
      <w:lvlText w:val="%1."/>
      <w:lvlJc w:val="left"/>
      <w:pPr>
        <w:ind w:left="720" w:hanging="720"/>
      </w:pPr>
      <w:rPr>
        <w:rFonts w:cs="Times New Roman" w:hint="default"/>
      </w:rPr>
    </w:lvl>
    <w:lvl w:ilvl="1">
      <w:start w:val="2"/>
      <w:numFmt w:val="decimal"/>
      <w:lvlText w:val="%1.%2."/>
      <w:lvlJc w:val="left"/>
      <w:pPr>
        <w:ind w:left="720" w:hanging="720"/>
      </w:pPr>
      <w:rPr>
        <w:rFonts w:cs="Times New Roman" w:hint="default"/>
        <w:b/>
      </w:rPr>
    </w:lvl>
    <w:lvl w:ilvl="2">
      <w:start w:val="5"/>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15:restartNumberingAfterBreak="0">
    <w:nsid w:val="2519705C"/>
    <w:multiLevelType w:val="hybridMultilevel"/>
    <w:tmpl w:val="6EE017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9182610"/>
    <w:multiLevelType w:val="hybridMultilevel"/>
    <w:tmpl w:val="FA1824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D902873"/>
    <w:multiLevelType w:val="hybridMultilevel"/>
    <w:tmpl w:val="FCBEB3E8"/>
    <w:lvl w:ilvl="0" w:tplc="DEAAA9E4">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07F3835"/>
    <w:multiLevelType w:val="hybridMultilevel"/>
    <w:tmpl w:val="1D4078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3B83445C"/>
    <w:multiLevelType w:val="hybridMultilevel"/>
    <w:tmpl w:val="A26209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3D260DD6"/>
    <w:multiLevelType w:val="multilevel"/>
    <w:tmpl w:val="032CFCE2"/>
    <w:lvl w:ilvl="0">
      <w:start w:val="3"/>
      <w:numFmt w:val="decimal"/>
      <w:lvlText w:val="%1"/>
      <w:lvlJc w:val="left"/>
      <w:pPr>
        <w:tabs>
          <w:tab w:val="num" w:pos="1140"/>
        </w:tabs>
        <w:ind w:left="1140" w:hanging="1140"/>
      </w:pPr>
      <w:rPr>
        <w:rFonts w:hint="default"/>
      </w:rPr>
    </w:lvl>
    <w:lvl w:ilvl="1">
      <w:start w:val="1"/>
      <w:numFmt w:val="decimal"/>
      <w:lvlText w:val="%1.%2"/>
      <w:lvlJc w:val="left"/>
      <w:pPr>
        <w:tabs>
          <w:tab w:val="num" w:pos="1140"/>
        </w:tabs>
        <w:ind w:left="1140" w:hanging="1140"/>
      </w:pPr>
      <w:rPr>
        <w:rFonts w:hint="default"/>
        <w:b/>
        <w:bCs w:val="0"/>
      </w:rPr>
    </w:lvl>
    <w:lvl w:ilvl="2">
      <w:start w:val="1"/>
      <w:numFmt w:val="decimal"/>
      <w:lvlText w:val="%1.%2.%3"/>
      <w:lvlJc w:val="left"/>
      <w:pPr>
        <w:tabs>
          <w:tab w:val="num" w:pos="1140"/>
        </w:tabs>
        <w:ind w:left="1140" w:hanging="1140"/>
      </w:pPr>
      <w:rPr>
        <w:rFonts w:hint="default"/>
      </w:rPr>
    </w:lvl>
    <w:lvl w:ilvl="3">
      <w:start w:val="1"/>
      <w:numFmt w:val="decimal"/>
      <w:lvlText w:val="%1.%2.%3.%4"/>
      <w:lvlJc w:val="left"/>
      <w:pPr>
        <w:tabs>
          <w:tab w:val="num" w:pos="1140"/>
        </w:tabs>
        <w:ind w:left="1140" w:hanging="1140"/>
      </w:pPr>
      <w:rPr>
        <w:rFonts w:hint="default"/>
      </w:rPr>
    </w:lvl>
    <w:lvl w:ilvl="4">
      <w:start w:val="1"/>
      <w:numFmt w:val="decimal"/>
      <w:lvlText w:val="%1.%2.%3.%4.%5"/>
      <w:lvlJc w:val="left"/>
      <w:pPr>
        <w:tabs>
          <w:tab w:val="num" w:pos="1140"/>
        </w:tabs>
        <w:ind w:left="1140" w:hanging="1140"/>
      </w:pPr>
      <w:rPr>
        <w:rFonts w:hint="default"/>
      </w:rPr>
    </w:lvl>
    <w:lvl w:ilvl="5">
      <w:start w:val="1"/>
      <w:numFmt w:val="decimal"/>
      <w:lvlText w:val="%1.%2.%3.%4.%5.%6"/>
      <w:lvlJc w:val="left"/>
      <w:pPr>
        <w:tabs>
          <w:tab w:val="num" w:pos="1140"/>
        </w:tabs>
        <w:ind w:left="1140" w:hanging="11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45120AB7"/>
    <w:multiLevelType w:val="hybridMultilevel"/>
    <w:tmpl w:val="3EAEE2A0"/>
    <w:lvl w:ilvl="0" w:tplc="539AA368">
      <w:start w:val="1"/>
      <w:numFmt w:val="lowerLetter"/>
      <w:lvlText w:val="%1)"/>
      <w:lvlJc w:val="left"/>
      <w:pPr>
        <w:ind w:left="405" w:hanging="360"/>
      </w:pPr>
      <w:rPr>
        <w:rFonts w:hint="default"/>
      </w:rPr>
    </w:lvl>
    <w:lvl w:ilvl="1" w:tplc="04160019" w:tentative="1">
      <w:start w:val="1"/>
      <w:numFmt w:val="lowerLetter"/>
      <w:lvlText w:val="%2."/>
      <w:lvlJc w:val="left"/>
      <w:pPr>
        <w:ind w:left="1125" w:hanging="360"/>
      </w:pPr>
    </w:lvl>
    <w:lvl w:ilvl="2" w:tplc="0416001B" w:tentative="1">
      <w:start w:val="1"/>
      <w:numFmt w:val="lowerRoman"/>
      <w:lvlText w:val="%3."/>
      <w:lvlJc w:val="right"/>
      <w:pPr>
        <w:ind w:left="1845" w:hanging="180"/>
      </w:pPr>
    </w:lvl>
    <w:lvl w:ilvl="3" w:tplc="0416000F" w:tentative="1">
      <w:start w:val="1"/>
      <w:numFmt w:val="decimal"/>
      <w:lvlText w:val="%4."/>
      <w:lvlJc w:val="left"/>
      <w:pPr>
        <w:ind w:left="2565" w:hanging="360"/>
      </w:pPr>
    </w:lvl>
    <w:lvl w:ilvl="4" w:tplc="04160019" w:tentative="1">
      <w:start w:val="1"/>
      <w:numFmt w:val="lowerLetter"/>
      <w:lvlText w:val="%5."/>
      <w:lvlJc w:val="left"/>
      <w:pPr>
        <w:ind w:left="3285" w:hanging="360"/>
      </w:pPr>
    </w:lvl>
    <w:lvl w:ilvl="5" w:tplc="0416001B" w:tentative="1">
      <w:start w:val="1"/>
      <w:numFmt w:val="lowerRoman"/>
      <w:lvlText w:val="%6."/>
      <w:lvlJc w:val="right"/>
      <w:pPr>
        <w:ind w:left="4005" w:hanging="180"/>
      </w:pPr>
    </w:lvl>
    <w:lvl w:ilvl="6" w:tplc="0416000F" w:tentative="1">
      <w:start w:val="1"/>
      <w:numFmt w:val="decimal"/>
      <w:lvlText w:val="%7."/>
      <w:lvlJc w:val="left"/>
      <w:pPr>
        <w:ind w:left="4725" w:hanging="360"/>
      </w:pPr>
    </w:lvl>
    <w:lvl w:ilvl="7" w:tplc="04160019" w:tentative="1">
      <w:start w:val="1"/>
      <w:numFmt w:val="lowerLetter"/>
      <w:lvlText w:val="%8."/>
      <w:lvlJc w:val="left"/>
      <w:pPr>
        <w:ind w:left="5445" w:hanging="360"/>
      </w:pPr>
    </w:lvl>
    <w:lvl w:ilvl="8" w:tplc="0416001B" w:tentative="1">
      <w:start w:val="1"/>
      <w:numFmt w:val="lowerRoman"/>
      <w:lvlText w:val="%9."/>
      <w:lvlJc w:val="right"/>
      <w:pPr>
        <w:ind w:left="6165" w:hanging="180"/>
      </w:pPr>
    </w:lvl>
  </w:abstractNum>
  <w:abstractNum w:abstractNumId="21" w15:restartNumberingAfterBreak="0">
    <w:nsid w:val="4877477B"/>
    <w:multiLevelType w:val="multilevel"/>
    <w:tmpl w:val="20EE9B56"/>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49905E4F"/>
    <w:multiLevelType w:val="multilevel"/>
    <w:tmpl w:val="6DEE9DAC"/>
    <w:lvl w:ilvl="0">
      <w:start w:val="5"/>
      <w:numFmt w:val="decimal"/>
      <w:lvlText w:val="%1"/>
      <w:lvlJc w:val="left"/>
      <w:pPr>
        <w:ind w:left="405" w:hanging="405"/>
      </w:pPr>
      <w:rPr>
        <w:rFonts w:eastAsia="Calibri" w:cs="Calibri" w:hint="default"/>
        <w:b w:val="0"/>
      </w:rPr>
    </w:lvl>
    <w:lvl w:ilvl="1">
      <w:start w:val="1"/>
      <w:numFmt w:val="decimal"/>
      <w:lvlText w:val="%1.%2"/>
      <w:lvlJc w:val="left"/>
      <w:pPr>
        <w:ind w:left="405" w:hanging="405"/>
      </w:pPr>
      <w:rPr>
        <w:rFonts w:eastAsia="Calibri" w:cs="Calibri" w:hint="default"/>
        <w:b w:val="0"/>
      </w:rPr>
    </w:lvl>
    <w:lvl w:ilvl="2">
      <w:start w:val="3"/>
      <w:numFmt w:val="decimal"/>
      <w:lvlText w:val="%1.%2.%3"/>
      <w:lvlJc w:val="left"/>
      <w:pPr>
        <w:ind w:left="720" w:hanging="720"/>
      </w:pPr>
      <w:rPr>
        <w:rFonts w:eastAsia="Calibri" w:cs="Calibri" w:hint="default"/>
        <w:b w:val="0"/>
      </w:rPr>
    </w:lvl>
    <w:lvl w:ilvl="3">
      <w:start w:val="1"/>
      <w:numFmt w:val="decimal"/>
      <w:lvlText w:val="%1.%2.%3.%4"/>
      <w:lvlJc w:val="left"/>
      <w:pPr>
        <w:ind w:left="720" w:hanging="720"/>
      </w:pPr>
      <w:rPr>
        <w:rFonts w:eastAsia="Calibri" w:cs="Calibri" w:hint="default"/>
        <w:b w:val="0"/>
      </w:rPr>
    </w:lvl>
    <w:lvl w:ilvl="4">
      <w:start w:val="1"/>
      <w:numFmt w:val="decimal"/>
      <w:lvlText w:val="%1.%2.%3.%4.%5"/>
      <w:lvlJc w:val="left"/>
      <w:pPr>
        <w:ind w:left="720" w:hanging="720"/>
      </w:pPr>
      <w:rPr>
        <w:rFonts w:eastAsia="Calibri" w:cs="Calibri" w:hint="default"/>
        <w:b w:val="0"/>
      </w:rPr>
    </w:lvl>
    <w:lvl w:ilvl="5">
      <w:start w:val="1"/>
      <w:numFmt w:val="decimal"/>
      <w:lvlText w:val="%1.%2.%3.%4.%5.%6"/>
      <w:lvlJc w:val="left"/>
      <w:pPr>
        <w:ind w:left="1080" w:hanging="1080"/>
      </w:pPr>
      <w:rPr>
        <w:rFonts w:eastAsia="Calibri" w:cs="Calibri" w:hint="default"/>
        <w:b w:val="0"/>
      </w:rPr>
    </w:lvl>
    <w:lvl w:ilvl="6">
      <w:start w:val="1"/>
      <w:numFmt w:val="decimal"/>
      <w:lvlText w:val="%1.%2.%3.%4.%5.%6.%7"/>
      <w:lvlJc w:val="left"/>
      <w:pPr>
        <w:ind w:left="1080" w:hanging="1080"/>
      </w:pPr>
      <w:rPr>
        <w:rFonts w:eastAsia="Calibri" w:cs="Calibri" w:hint="default"/>
        <w:b w:val="0"/>
      </w:rPr>
    </w:lvl>
    <w:lvl w:ilvl="7">
      <w:start w:val="1"/>
      <w:numFmt w:val="decimal"/>
      <w:lvlText w:val="%1.%2.%3.%4.%5.%6.%7.%8"/>
      <w:lvlJc w:val="left"/>
      <w:pPr>
        <w:ind w:left="1440" w:hanging="1440"/>
      </w:pPr>
      <w:rPr>
        <w:rFonts w:eastAsia="Calibri" w:cs="Calibri" w:hint="default"/>
        <w:b w:val="0"/>
      </w:rPr>
    </w:lvl>
    <w:lvl w:ilvl="8">
      <w:start w:val="1"/>
      <w:numFmt w:val="decimal"/>
      <w:lvlText w:val="%1.%2.%3.%4.%5.%6.%7.%8.%9"/>
      <w:lvlJc w:val="left"/>
      <w:pPr>
        <w:ind w:left="1440" w:hanging="1440"/>
      </w:pPr>
      <w:rPr>
        <w:rFonts w:eastAsia="Calibri" w:cs="Calibri" w:hint="default"/>
        <w:b w:val="0"/>
      </w:rPr>
    </w:lvl>
  </w:abstractNum>
  <w:abstractNum w:abstractNumId="23" w15:restartNumberingAfterBreak="0">
    <w:nsid w:val="4FDE3910"/>
    <w:multiLevelType w:val="hybridMultilevel"/>
    <w:tmpl w:val="AC34D75A"/>
    <w:lvl w:ilvl="0" w:tplc="6B56632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2C04ACF"/>
    <w:multiLevelType w:val="hybridMultilevel"/>
    <w:tmpl w:val="666495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538E3842"/>
    <w:multiLevelType w:val="singleLevel"/>
    <w:tmpl w:val="EF2885C4"/>
    <w:lvl w:ilvl="0">
      <w:start w:val="3"/>
      <w:numFmt w:val="decimal"/>
      <w:pStyle w:val="Ttulo11"/>
      <w:lvlText w:val="3.%1 "/>
      <w:legacy w:legacy="1" w:legacySpace="0" w:legacyIndent="283"/>
      <w:lvlJc w:val="left"/>
      <w:pPr>
        <w:ind w:left="283" w:hanging="283"/>
      </w:pPr>
      <w:rPr>
        <w:rFonts w:ascii="Arial" w:hAnsi="Arial" w:hint="default"/>
        <w:b w:val="0"/>
        <w:i w:val="0"/>
        <w:sz w:val="20"/>
        <w:u w:val="none"/>
      </w:rPr>
    </w:lvl>
  </w:abstractNum>
  <w:abstractNum w:abstractNumId="26" w15:restartNumberingAfterBreak="0">
    <w:nsid w:val="56194C83"/>
    <w:multiLevelType w:val="hybridMultilevel"/>
    <w:tmpl w:val="E0328C08"/>
    <w:lvl w:ilvl="0" w:tplc="6B56632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BDC5391"/>
    <w:multiLevelType w:val="multilevel"/>
    <w:tmpl w:val="7372695A"/>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BA73343"/>
    <w:multiLevelType w:val="multilevel"/>
    <w:tmpl w:val="B90A4E0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9" w15:restartNumberingAfterBreak="0">
    <w:nsid w:val="7BDB4D1B"/>
    <w:multiLevelType w:val="hybridMultilevel"/>
    <w:tmpl w:val="7048DB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7EE745A0"/>
    <w:multiLevelType w:val="multilevel"/>
    <w:tmpl w:val="79C4D062"/>
    <w:lvl w:ilvl="0">
      <w:start w:val="5"/>
      <w:numFmt w:val="decimal"/>
      <w:lvlText w:val="%1"/>
      <w:lvlJc w:val="left"/>
      <w:pPr>
        <w:ind w:left="405" w:hanging="405"/>
      </w:pPr>
      <w:rPr>
        <w:rFonts w:eastAsia="Calibri" w:cs="Calibri" w:hint="default"/>
        <w:b w:val="0"/>
      </w:rPr>
    </w:lvl>
    <w:lvl w:ilvl="1">
      <w:start w:val="1"/>
      <w:numFmt w:val="decimal"/>
      <w:lvlText w:val="%1.%2"/>
      <w:lvlJc w:val="left"/>
      <w:pPr>
        <w:ind w:left="405" w:hanging="405"/>
      </w:pPr>
      <w:rPr>
        <w:rFonts w:eastAsia="Calibri" w:cs="Calibri" w:hint="default"/>
        <w:b w:val="0"/>
      </w:rPr>
    </w:lvl>
    <w:lvl w:ilvl="2">
      <w:start w:val="3"/>
      <w:numFmt w:val="decimal"/>
      <w:lvlText w:val="%1.%2.%3"/>
      <w:lvlJc w:val="left"/>
      <w:pPr>
        <w:ind w:left="720" w:hanging="720"/>
      </w:pPr>
      <w:rPr>
        <w:rFonts w:eastAsia="Calibri" w:cs="Calibri" w:hint="default"/>
        <w:b w:val="0"/>
      </w:rPr>
    </w:lvl>
    <w:lvl w:ilvl="3">
      <w:start w:val="1"/>
      <w:numFmt w:val="decimal"/>
      <w:lvlText w:val="%1.%2.%3.%4"/>
      <w:lvlJc w:val="left"/>
      <w:pPr>
        <w:ind w:left="720" w:hanging="720"/>
      </w:pPr>
      <w:rPr>
        <w:rFonts w:eastAsia="Calibri" w:cs="Calibri" w:hint="default"/>
        <w:b w:val="0"/>
      </w:rPr>
    </w:lvl>
    <w:lvl w:ilvl="4">
      <w:start w:val="1"/>
      <w:numFmt w:val="decimal"/>
      <w:lvlText w:val="%1.%2.%3.%4.%5"/>
      <w:lvlJc w:val="left"/>
      <w:pPr>
        <w:ind w:left="720" w:hanging="720"/>
      </w:pPr>
      <w:rPr>
        <w:rFonts w:eastAsia="Calibri" w:cs="Calibri" w:hint="default"/>
        <w:b w:val="0"/>
      </w:rPr>
    </w:lvl>
    <w:lvl w:ilvl="5">
      <w:start w:val="1"/>
      <w:numFmt w:val="decimal"/>
      <w:lvlText w:val="%1.%2.%3.%4.%5.%6"/>
      <w:lvlJc w:val="left"/>
      <w:pPr>
        <w:ind w:left="1080" w:hanging="1080"/>
      </w:pPr>
      <w:rPr>
        <w:rFonts w:eastAsia="Calibri" w:cs="Calibri" w:hint="default"/>
        <w:b w:val="0"/>
      </w:rPr>
    </w:lvl>
    <w:lvl w:ilvl="6">
      <w:start w:val="1"/>
      <w:numFmt w:val="decimal"/>
      <w:lvlText w:val="%1.%2.%3.%4.%5.%6.%7"/>
      <w:lvlJc w:val="left"/>
      <w:pPr>
        <w:ind w:left="1080" w:hanging="1080"/>
      </w:pPr>
      <w:rPr>
        <w:rFonts w:eastAsia="Calibri" w:cs="Calibri" w:hint="default"/>
        <w:b w:val="0"/>
      </w:rPr>
    </w:lvl>
    <w:lvl w:ilvl="7">
      <w:start w:val="1"/>
      <w:numFmt w:val="decimal"/>
      <w:lvlText w:val="%1.%2.%3.%4.%5.%6.%7.%8"/>
      <w:lvlJc w:val="left"/>
      <w:pPr>
        <w:ind w:left="1440" w:hanging="1440"/>
      </w:pPr>
      <w:rPr>
        <w:rFonts w:eastAsia="Calibri" w:cs="Calibri" w:hint="default"/>
        <w:b w:val="0"/>
      </w:rPr>
    </w:lvl>
    <w:lvl w:ilvl="8">
      <w:start w:val="1"/>
      <w:numFmt w:val="decimal"/>
      <w:lvlText w:val="%1.%2.%3.%4.%5.%6.%7.%8.%9"/>
      <w:lvlJc w:val="left"/>
      <w:pPr>
        <w:ind w:left="1440" w:hanging="1440"/>
      </w:pPr>
      <w:rPr>
        <w:rFonts w:eastAsia="Calibri" w:cs="Calibri" w:hint="default"/>
        <w:b w:val="0"/>
      </w:rPr>
    </w:lvl>
  </w:abstractNum>
  <w:num w:numId="1">
    <w:abstractNumId w:val="25"/>
  </w:num>
  <w:num w:numId="2">
    <w:abstractNumId w:val="4"/>
  </w:num>
  <w:num w:numId="3">
    <w:abstractNumId w:val="0"/>
  </w:num>
  <w:num w:numId="4">
    <w:abstractNumId w:val="18"/>
  </w:num>
  <w:num w:numId="5">
    <w:abstractNumId w:val="11"/>
  </w:num>
  <w:num w:numId="6">
    <w:abstractNumId w:val="27"/>
  </w:num>
  <w:num w:numId="7">
    <w:abstractNumId w:val="22"/>
  </w:num>
  <w:num w:numId="8">
    <w:abstractNumId w:val="12"/>
  </w:num>
  <w:num w:numId="9">
    <w:abstractNumId w:val="30"/>
  </w:num>
  <w:num w:numId="10">
    <w:abstractNumId w:val="24"/>
  </w:num>
  <w:num w:numId="11">
    <w:abstractNumId w:val="15"/>
  </w:num>
  <w:num w:numId="12">
    <w:abstractNumId w:val="21"/>
  </w:num>
  <w:num w:numId="13">
    <w:abstractNumId w:val="28"/>
  </w:num>
  <w:num w:numId="14">
    <w:abstractNumId w:val="14"/>
  </w:num>
  <w:num w:numId="15">
    <w:abstractNumId w:val="29"/>
  </w:num>
  <w:num w:numId="16">
    <w:abstractNumId w:val="5"/>
  </w:num>
  <w:num w:numId="17">
    <w:abstractNumId w:val="16"/>
  </w:num>
  <w:num w:numId="18">
    <w:abstractNumId w:val="8"/>
  </w:num>
  <w:num w:numId="19">
    <w:abstractNumId w:val="7"/>
  </w:num>
  <w:num w:numId="20">
    <w:abstractNumId w:val="23"/>
  </w:num>
  <w:num w:numId="21">
    <w:abstractNumId w:val="9"/>
  </w:num>
  <w:num w:numId="22">
    <w:abstractNumId w:val="26"/>
  </w:num>
  <w:num w:numId="23">
    <w:abstractNumId w:val="3"/>
  </w:num>
  <w:num w:numId="24">
    <w:abstractNumId w:val="20"/>
  </w:num>
  <w:num w:numId="25">
    <w:abstractNumId w:val="19"/>
  </w:num>
  <w:num w:numId="26">
    <w:abstractNumId w:val="17"/>
  </w:num>
  <w:num w:numId="27">
    <w:abstractNumId w:val="10"/>
  </w:num>
  <w:num w:numId="28">
    <w:abstractNumId w:val="13"/>
  </w:num>
  <w:num w:numId="29">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4750"/>
    <w:rsid w:val="000120E5"/>
    <w:rsid w:val="00031E4E"/>
    <w:rsid w:val="00047D1E"/>
    <w:rsid w:val="00062FCA"/>
    <w:rsid w:val="00064B6E"/>
    <w:rsid w:val="00064DE2"/>
    <w:rsid w:val="00074C90"/>
    <w:rsid w:val="0007534A"/>
    <w:rsid w:val="00087A83"/>
    <w:rsid w:val="000B56BE"/>
    <w:rsid w:val="000B7466"/>
    <w:rsid w:val="000C6B02"/>
    <w:rsid w:val="000D22CD"/>
    <w:rsid w:val="000D6376"/>
    <w:rsid w:val="00102AF1"/>
    <w:rsid w:val="00114FEA"/>
    <w:rsid w:val="00117E57"/>
    <w:rsid w:val="00133181"/>
    <w:rsid w:val="00144A38"/>
    <w:rsid w:val="00146334"/>
    <w:rsid w:val="00152BC6"/>
    <w:rsid w:val="00157108"/>
    <w:rsid w:val="001743F7"/>
    <w:rsid w:val="00182CB0"/>
    <w:rsid w:val="00197E21"/>
    <w:rsid w:val="001B0BBC"/>
    <w:rsid w:val="001C2CD2"/>
    <w:rsid w:val="001D3E14"/>
    <w:rsid w:val="001E0387"/>
    <w:rsid w:val="001F40CE"/>
    <w:rsid w:val="001F44C9"/>
    <w:rsid w:val="001F4D54"/>
    <w:rsid w:val="001F5BDB"/>
    <w:rsid w:val="001F6BCD"/>
    <w:rsid w:val="00213C2C"/>
    <w:rsid w:val="00222CF0"/>
    <w:rsid w:val="00232172"/>
    <w:rsid w:val="00237381"/>
    <w:rsid w:val="002401FA"/>
    <w:rsid w:val="002449D0"/>
    <w:rsid w:val="002461DF"/>
    <w:rsid w:val="00251C05"/>
    <w:rsid w:val="002559AA"/>
    <w:rsid w:val="00275D38"/>
    <w:rsid w:val="00296D65"/>
    <w:rsid w:val="002B4CDB"/>
    <w:rsid w:val="002B53AD"/>
    <w:rsid w:val="002C2824"/>
    <w:rsid w:val="002F26DA"/>
    <w:rsid w:val="002F2B20"/>
    <w:rsid w:val="002F4750"/>
    <w:rsid w:val="00300399"/>
    <w:rsid w:val="00300B5D"/>
    <w:rsid w:val="00311916"/>
    <w:rsid w:val="00321830"/>
    <w:rsid w:val="00332C92"/>
    <w:rsid w:val="0035694B"/>
    <w:rsid w:val="0038070A"/>
    <w:rsid w:val="00382803"/>
    <w:rsid w:val="00383DD3"/>
    <w:rsid w:val="0039197D"/>
    <w:rsid w:val="003934C1"/>
    <w:rsid w:val="0039639B"/>
    <w:rsid w:val="003A07F6"/>
    <w:rsid w:val="003A1569"/>
    <w:rsid w:val="003B3B24"/>
    <w:rsid w:val="003C57FF"/>
    <w:rsid w:val="00405EE5"/>
    <w:rsid w:val="00411A55"/>
    <w:rsid w:val="00411E67"/>
    <w:rsid w:val="00421849"/>
    <w:rsid w:val="004273FF"/>
    <w:rsid w:val="004448F5"/>
    <w:rsid w:val="00454133"/>
    <w:rsid w:val="00462CF6"/>
    <w:rsid w:val="0046754F"/>
    <w:rsid w:val="004A70E8"/>
    <w:rsid w:val="004C071D"/>
    <w:rsid w:val="004C3441"/>
    <w:rsid w:val="004D6678"/>
    <w:rsid w:val="00501D83"/>
    <w:rsid w:val="00523BE0"/>
    <w:rsid w:val="00524D0E"/>
    <w:rsid w:val="00551D40"/>
    <w:rsid w:val="005548BB"/>
    <w:rsid w:val="00554C17"/>
    <w:rsid w:val="005551B8"/>
    <w:rsid w:val="00561592"/>
    <w:rsid w:val="005617D5"/>
    <w:rsid w:val="00570264"/>
    <w:rsid w:val="00572A2F"/>
    <w:rsid w:val="005A428E"/>
    <w:rsid w:val="005B387D"/>
    <w:rsid w:val="005C2117"/>
    <w:rsid w:val="005C46D5"/>
    <w:rsid w:val="005C4E10"/>
    <w:rsid w:val="005D35FC"/>
    <w:rsid w:val="005E25EC"/>
    <w:rsid w:val="00621933"/>
    <w:rsid w:val="006243AE"/>
    <w:rsid w:val="0063555A"/>
    <w:rsid w:val="00646CA4"/>
    <w:rsid w:val="0065001B"/>
    <w:rsid w:val="00651D5F"/>
    <w:rsid w:val="006605FA"/>
    <w:rsid w:val="006856EE"/>
    <w:rsid w:val="00687272"/>
    <w:rsid w:val="00691E06"/>
    <w:rsid w:val="006959D5"/>
    <w:rsid w:val="006A4320"/>
    <w:rsid w:val="006A4C3B"/>
    <w:rsid w:val="006A78F6"/>
    <w:rsid w:val="006B5E6F"/>
    <w:rsid w:val="006C0C2F"/>
    <w:rsid w:val="006C4C6E"/>
    <w:rsid w:val="006D5DF1"/>
    <w:rsid w:val="006E0223"/>
    <w:rsid w:val="006E525E"/>
    <w:rsid w:val="006F1A4C"/>
    <w:rsid w:val="007065A1"/>
    <w:rsid w:val="00707656"/>
    <w:rsid w:val="00720B51"/>
    <w:rsid w:val="00734FB7"/>
    <w:rsid w:val="00747218"/>
    <w:rsid w:val="007646E7"/>
    <w:rsid w:val="00766AD9"/>
    <w:rsid w:val="007A3D52"/>
    <w:rsid w:val="007E3820"/>
    <w:rsid w:val="0081634F"/>
    <w:rsid w:val="00834194"/>
    <w:rsid w:val="0087420F"/>
    <w:rsid w:val="00896546"/>
    <w:rsid w:val="008B1998"/>
    <w:rsid w:val="008B5B31"/>
    <w:rsid w:val="008B663F"/>
    <w:rsid w:val="008E0DAE"/>
    <w:rsid w:val="008F099F"/>
    <w:rsid w:val="0092479E"/>
    <w:rsid w:val="00940F17"/>
    <w:rsid w:val="0095042A"/>
    <w:rsid w:val="00960690"/>
    <w:rsid w:val="0096664B"/>
    <w:rsid w:val="0097711C"/>
    <w:rsid w:val="009A1F25"/>
    <w:rsid w:val="009A2165"/>
    <w:rsid w:val="009B0034"/>
    <w:rsid w:val="009B10FE"/>
    <w:rsid w:val="009B280A"/>
    <w:rsid w:val="009E2904"/>
    <w:rsid w:val="009F52CC"/>
    <w:rsid w:val="00A00950"/>
    <w:rsid w:val="00A07AFE"/>
    <w:rsid w:val="00A25D40"/>
    <w:rsid w:val="00A322DE"/>
    <w:rsid w:val="00A3258B"/>
    <w:rsid w:val="00A344B5"/>
    <w:rsid w:val="00A37B77"/>
    <w:rsid w:val="00A444F6"/>
    <w:rsid w:val="00A50D65"/>
    <w:rsid w:val="00A575BB"/>
    <w:rsid w:val="00A60BD1"/>
    <w:rsid w:val="00A70D00"/>
    <w:rsid w:val="00A73986"/>
    <w:rsid w:val="00A73D75"/>
    <w:rsid w:val="00A76763"/>
    <w:rsid w:val="00AA3874"/>
    <w:rsid w:val="00B03030"/>
    <w:rsid w:val="00B06798"/>
    <w:rsid w:val="00B145B4"/>
    <w:rsid w:val="00B1759B"/>
    <w:rsid w:val="00B33B4A"/>
    <w:rsid w:val="00B41274"/>
    <w:rsid w:val="00B54FFF"/>
    <w:rsid w:val="00B57238"/>
    <w:rsid w:val="00B64B0E"/>
    <w:rsid w:val="00B64D51"/>
    <w:rsid w:val="00B75699"/>
    <w:rsid w:val="00BB3535"/>
    <w:rsid w:val="00BB3CD6"/>
    <w:rsid w:val="00BB4C8B"/>
    <w:rsid w:val="00BB7CB8"/>
    <w:rsid w:val="00BC7B4C"/>
    <w:rsid w:val="00BD25C1"/>
    <w:rsid w:val="00BE6BAE"/>
    <w:rsid w:val="00C1009F"/>
    <w:rsid w:val="00C225AC"/>
    <w:rsid w:val="00C24815"/>
    <w:rsid w:val="00C3187D"/>
    <w:rsid w:val="00C410FD"/>
    <w:rsid w:val="00C752A7"/>
    <w:rsid w:val="00C803A6"/>
    <w:rsid w:val="00C82556"/>
    <w:rsid w:val="00C85DC8"/>
    <w:rsid w:val="00C903C5"/>
    <w:rsid w:val="00C90DB1"/>
    <w:rsid w:val="00C92ECE"/>
    <w:rsid w:val="00CC4907"/>
    <w:rsid w:val="00CC6997"/>
    <w:rsid w:val="00CD3B5D"/>
    <w:rsid w:val="00CD743E"/>
    <w:rsid w:val="00CE1E58"/>
    <w:rsid w:val="00CE3ED3"/>
    <w:rsid w:val="00CE6F6F"/>
    <w:rsid w:val="00CE78C4"/>
    <w:rsid w:val="00CF49AF"/>
    <w:rsid w:val="00CF70DC"/>
    <w:rsid w:val="00D07374"/>
    <w:rsid w:val="00D17279"/>
    <w:rsid w:val="00D21B90"/>
    <w:rsid w:val="00D22AE2"/>
    <w:rsid w:val="00D265F5"/>
    <w:rsid w:val="00D30083"/>
    <w:rsid w:val="00D309C2"/>
    <w:rsid w:val="00D4128A"/>
    <w:rsid w:val="00D54FE4"/>
    <w:rsid w:val="00D85E14"/>
    <w:rsid w:val="00D90391"/>
    <w:rsid w:val="00D90D4B"/>
    <w:rsid w:val="00D96A66"/>
    <w:rsid w:val="00DC1782"/>
    <w:rsid w:val="00DD1D7F"/>
    <w:rsid w:val="00DF134E"/>
    <w:rsid w:val="00DF13C1"/>
    <w:rsid w:val="00DF430D"/>
    <w:rsid w:val="00E07005"/>
    <w:rsid w:val="00E363DD"/>
    <w:rsid w:val="00E50EA7"/>
    <w:rsid w:val="00E555CC"/>
    <w:rsid w:val="00E61BF1"/>
    <w:rsid w:val="00E750C4"/>
    <w:rsid w:val="00E761B8"/>
    <w:rsid w:val="00E8504D"/>
    <w:rsid w:val="00EA45BF"/>
    <w:rsid w:val="00EA470A"/>
    <w:rsid w:val="00EB3D65"/>
    <w:rsid w:val="00EF2347"/>
    <w:rsid w:val="00EF4B03"/>
    <w:rsid w:val="00F242BD"/>
    <w:rsid w:val="00F3255B"/>
    <w:rsid w:val="00F44F1D"/>
    <w:rsid w:val="00F5219A"/>
    <w:rsid w:val="00F751D3"/>
    <w:rsid w:val="00FD29EF"/>
    <w:rsid w:val="00FE79D1"/>
    <w:rsid w:val="00FF17F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0156F8"/>
  <w15:docId w15:val="{A9D10A5B-8D26-44C1-BC2E-68D40A77A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815"/>
    <w:rPr>
      <w:rFonts w:ascii="Times New Roman" w:hAnsi="Times New Roman" w:cs="Times New Roman"/>
      <w:sz w:val="20"/>
    </w:rPr>
  </w:style>
  <w:style w:type="paragraph" w:styleId="Ttulo1">
    <w:name w:val="heading 1"/>
    <w:basedOn w:val="Normal"/>
    <w:next w:val="Normal"/>
    <w:link w:val="Ttulo1Char"/>
    <w:qFormat/>
    <w:rsid w:val="00A575BB"/>
    <w:pPr>
      <w:keepNext/>
      <w:spacing w:after="0" w:line="240" w:lineRule="auto"/>
      <w:jc w:val="both"/>
      <w:outlineLvl w:val="0"/>
    </w:pPr>
    <w:rPr>
      <w:rFonts w:ascii="Arial" w:eastAsia="Times New Roman" w:hAnsi="Arial"/>
      <w:sz w:val="24"/>
      <w:szCs w:val="20"/>
      <w:lang w:eastAsia="pt-BR"/>
    </w:rPr>
  </w:style>
  <w:style w:type="paragraph" w:styleId="Ttulo2">
    <w:name w:val="heading 2"/>
    <w:basedOn w:val="Normal"/>
    <w:next w:val="Normal"/>
    <w:link w:val="Ttulo2Char"/>
    <w:uiPriority w:val="9"/>
    <w:semiHidden/>
    <w:unhideWhenUsed/>
    <w:qFormat/>
    <w:rsid w:val="00C2481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qFormat/>
    <w:rsid w:val="00A575BB"/>
    <w:pPr>
      <w:keepNext/>
      <w:tabs>
        <w:tab w:val="left" w:pos="1134"/>
      </w:tabs>
      <w:spacing w:after="0" w:line="240" w:lineRule="auto"/>
      <w:jc w:val="center"/>
      <w:outlineLvl w:val="2"/>
    </w:pPr>
    <w:rPr>
      <w:rFonts w:ascii="Arial" w:eastAsia="Times New Roman" w:hAnsi="Arial"/>
      <w:b/>
      <w:sz w:val="22"/>
      <w:szCs w:val="20"/>
      <w:lang w:eastAsia="pt-BR"/>
    </w:rPr>
  </w:style>
  <w:style w:type="paragraph" w:styleId="Ttulo4">
    <w:name w:val="heading 4"/>
    <w:basedOn w:val="Normal"/>
    <w:next w:val="Normal"/>
    <w:link w:val="Ttulo4Char"/>
    <w:qFormat/>
    <w:rsid w:val="00A575BB"/>
    <w:pPr>
      <w:keepNext/>
      <w:tabs>
        <w:tab w:val="left" w:pos="1134"/>
      </w:tabs>
      <w:spacing w:after="0" w:line="240" w:lineRule="auto"/>
      <w:jc w:val="center"/>
      <w:outlineLvl w:val="3"/>
    </w:pPr>
    <w:rPr>
      <w:rFonts w:ascii="Tahoma" w:eastAsia="Times New Roman" w:hAnsi="Tahoma"/>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2F4750"/>
    <w:pPr>
      <w:tabs>
        <w:tab w:val="center" w:pos="4419"/>
        <w:tab w:val="right" w:pos="8838"/>
      </w:tabs>
      <w:spacing w:after="0" w:line="240" w:lineRule="auto"/>
    </w:pPr>
    <w:rPr>
      <w:rFonts w:eastAsia="Times New Roman"/>
      <w:sz w:val="24"/>
      <w:szCs w:val="24"/>
      <w:lang w:eastAsia="pt-BR"/>
    </w:rPr>
  </w:style>
  <w:style w:type="character" w:customStyle="1" w:styleId="CabealhoChar">
    <w:name w:val="Cabeçalho Char"/>
    <w:basedOn w:val="Fontepargpadro"/>
    <w:link w:val="Cabealho"/>
    <w:rsid w:val="002F4750"/>
    <w:rPr>
      <w:rFonts w:ascii="Times New Roman" w:eastAsia="Times New Roman" w:hAnsi="Times New Roman" w:cs="Times New Roman"/>
      <w:sz w:val="24"/>
      <w:szCs w:val="24"/>
      <w:lang w:eastAsia="pt-BR"/>
    </w:rPr>
  </w:style>
  <w:style w:type="character" w:styleId="Hyperlink">
    <w:name w:val="Hyperlink"/>
    <w:basedOn w:val="Fontepargpadro"/>
    <w:unhideWhenUsed/>
    <w:rsid w:val="0095042A"/>
    <w:rPr>
      <w:color w:val="0000FF" w:themeColor="hyperlink"/>
      <w:u w:val="single"/>
    </w:rPr>
  </w:style>
  <w:style w:type="paragraph" w:styleId="PargrafodaLista">
    <w:name w:val="List Paragraph"/>
    <w:basedOn w:val="Normal"/>
    <w:uiPriority w:val="34"/>
    <w:qFormat/>
    <w:rsid w:val="00D17279"/>
    <w:pPr>
      <w:ind w:left="720"/>
      <w:contextualSpacing/>
    </w:pPr>
  </w:style>
  <w:style w:type="character" w:styleId="Refdecomentrio">
    <w:name w:val="annotation reference"/>
    <w:basedOn w:val="Fontepargpadro"/>
    <w:uiPriority w:val="99"/>
    <w:semiHidden/>
    <w:unhideWhenUsed/>
    <w:rsid w:val="005548BB"/>
    <w:rPr>
      <w:sz w:val="16"/>
      <w:szCs w:val="16"/>
    </w:rPr>
  </w:style>
  <w:style w:type="paragraph" w:styleId="Textodecomentrio">
    <w:name w:val="annotation text"/>
    <w:basedOn w:val="Normal"/>
    <w:link w:val="TextodecomentrioChar"/>
    <w:uiPriority w:val="99"/>
    <w:semiHidden/>
    <w:unhideWhenUsed/>
    <w:rsid w:val="005548BB"/>
    <w:pPr>
      <w:spacing w:line="240" w:lineRule="auto"/>
    </w:pPr>
    <w:rPr>
      <w:szCs w:val="20"/>
    </w:rPr>
  </w:style>
  <w:style w:type="character" w:customStyle="1" w:styleId="TextodecomentrioChar">
    <w:name w:val="Texto de comentário Char"/>
    <w:basedOn w:val="Fontepargpadro"/>
    <w:link w:val="Textodecomentrio"/>
    <w:uiPriority w:val="99"/>
    <w:semiHidden/>
    <w:rsid w:val="005548BB"/>
    <w:rPr>
      <w:rFonts w:ascii="Times New Roman" w:hAnsi="Times New Roman"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5548BB"/>
    <w:rPr>
      <w:b/>
      <w:bCs/>
    </w:rPr>
  </w:style>
  <w:style w:type="character" w:customStyle="1" w:styleId="AssuntodocomentrioChar">
    <w:name w:val="Assunto do comentário Char"/>
    <w:basedOn w:val="TextodecomentrioChar"/>
    <w:link w:val="Assuntodocomentrio"/>
    <w:uiPriority w:val="99"/>
    <w:semiHidden/>
    <w:rsid w:val="005548BB"/>
    <w:rPr>
      <w:rFonts w:ascii="Times New Roman" w:hAnsi="Times New Roman" w:cs="Times New Roman"/>
      <w:b/>
      <w:bCs/>
      <w:sz w:val="20"/>
      <w:szCs w:val="20"/>
    </w:rPr>
  </w:style>
  <w:style w:type="paragraph" w:styleId="Textodebalo">
    <w:name w:val="Balloon Text"/>
    <w:basedOn w:val="Normal"/>
    <w:link w:val="TextodebaloChar"/>
    <w:uiPriority w:val="99"/>
    <w:semiHidden/>
    <w:unhideWhenUsed/>
    <w:rsid w:val="005548B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548BB"/>
    <w:rPr>
      <w:rFonts w:ascii="Tahoma" w:hAnsi="Tahoma" w:cs="Tahoma"/>
      <w:sz w:val="16"/>
      <w:szCs w:val="16"/>
    </w:rPr>
  </w:style>
  <w:style w:type="paragraph" w:styleId="Rodap">
    <w:name w:val="footer"/>
    <w:basedOn w:val="Normal"/>
    <w:link w:val="RodapChar"/>
    <w:unhideWhenUsed/>
    <w:rsid w:val="00411A55"/>
    <w:pPr>
      <w:tabs>
        <w:tab w:val="center" w:pos="4252"/>
        <w:tab w:val="right" w:pos="8504"/>
      </w:tabs>
      <w:spacing w:after="0" w:line="240" w:lineRule="auto"/>
    </w:pPr>
  </w:style>
  <w:style w:type="character" w:customStyle="1" w:styleId="RodapChar">
    <w:name w:val="Rodapé Char"/>
    <w:basedOn w:val="Fontepargpadro"/>
    <w:link w:val="Rodap"/>
    <w:rsid w:val="00411A55"/>
    <w:rPr>
      <w:rFonts w:ascii="Times New Roman" w:hAnsi="Times New Roman" w:cs="Times New Roman"/>
      <w:sz w:val="20"/>
    </w:rPr>
  </w:style>
  <w:style w:type="paragraph" w:styleId="Ttulo">
    <w:name w:val="Title"/>
    <w:basedOn w:val="Normal"/>
    <w:link w:val="TtuloChar"/>
    <w:qFormat/>
    <w:rsid w:val="00A575BB"/>
    <w:pPr>
      <w:spacing w:after="0" w:line="240" w:lineRule="auto"/>
      <w:jc w:val="center"/>
    </w:pPr>
    <w:rPr>
      <w:rFonts w:ascii="Book Antiqua" w:eastAsia="Times New Roman" w:hAnsi="Book Antiqua"/>
      <w:b/>
      <w:sz w:val="28"/>
      <w:szCs w:val="20"/>
      <w:lang w:eastAsia="pt-BR"/>
    </w:rPr>
  </w:style>
  <w:style w:type="character" w:customStyle="1" w:styleId="TtuloChar">
    <w:name w:val="Título Char"/>
    <w:basedOn w:val="Fontepargpadro"/>
    <w:link w:val="Ttulo"/>
    <w:rsid w:val="00A575BB"/>
    <w:rPr>
      <w:rFonts w:ascii="Book Antiqua" w:eastAsia="Times New Roman" w:hAnsi="Book Antiqua" w:cs="Times New Roman"/>
      <w:b/>
      <w:sz w:val="28"/>
      <w:szCs w:val="20"/>
      <w:lang w:eastAsia="pt-BR"/>
    </w:rPr>
  </w:style>
  <w:style w:type="character" w:customStyle="1" w:styleId="st1">
    <w:name w:val="st1"/>
    <w:basedOn w:val="Fontepargpadro"/>
    <w:rsid w:val="00A575BB"/>
  </w:style>
  <w:style w:type="character" w:customStyle="1" w:styleId="Ttulo1Char">
    <w:name w:val="Título 1 Char"/>
    <w:basedOn w:val="Fontepargpadro"/>
    <w:link w:val="Ttulo1"/>
    <w:rsid w:val="00A575BB"/>
    <w:rPr>
      <w:rFonts w:ascii="Arial" w:eastAsia="Times New Roman" w:hAnsi="Arial" w:cs="Times New Roman"/>
      <w:sz w:val="24"/>
      <w:szCs w:val="20"/>
      <w:lang w:eastAsia="pt-BR"/>
    </w:rPr>
  </w:style>
  <w:style w:type="character" w:customStyle="1" w:styleId="Ttulo3Char">
    <w:name w:val="Título 3 Char"/>
    <w:basedOn w:val="Fontepargpadro"/>
    <w:link w:val="Ttulo3"/>
    <w:rsid w:val="00A575BB"/>
    <w:rPr>
      <w:rFonts w:ascii="Arial" w:eastAsia="Times New Roman" w:hAnsi="Arial" w:cs="Times New Roman"/>
      <w:b/>
      <w:szCs w:val="20"/>
      <w:lang w:eastAsia="pt-BR"/>
    </w:rPr>
  </w:style>
  <w:style w:type="character" w:customStyle="1" w:styleId="Ttulo4Char">
    <w:name w:val="Título 4 Char"/>
    <w:basedOn w:val="Fontepargpadro"/>
    <w:link w:val="Ttulo4"/>
    <w:rsid w:val="00A575BB"/>
    <w:rPr>
      <w:rFonts w:ascii="Tahoma" w:eastAsia="Times New Roman" w:hAnsi="Tahoma" w:cs="Times New Roman"/>
      <w:b/>
      <w:sz w:val="20"/>
      <w:szCs w:val="20"/>
      <w:lang w:eastAsia="pt-BR"/>
    </w:rPr>
  </w:style>
  <w:style w:type="numbering" w:customStyle="1" w:styleId="Semlista1">
    <w:name w:val="Sem lista1"/>
    <w:next w:val="Semlista"/>
    <w:semiHidden/>
    <w:rsid w:val="00A575BB"/>
  </w:style>
  <w:style w:type="character" w:styleId="Nmerodepgina">
    <w:name w:val="page number"/>
    <w:basedOn w:val="Fontepargpadro"/>
    <w:rsid w:val="00A575BB"/>
  </w:style>
  <w:style w:type="paragraph" w:styleId="Corpodetexto">
    <w:name w:val="Body Text"/>
    <w:basedOn w:val="Normal"/>
    <w:link w:val="CorpodetextoChar"/>
    <w:rsid w:val="00A575BB"/>
    <w:pPr>
      <w:spacing w:after="0" w:line="240" w:lineRule="auto"/>
      <w:jc w:val="both"/>
    </w:pPr>
    <w:rPr>
      <w:rFonts w:ascii="Bookman Old Style" w:eastAsia="Times New Roman" w:hAnsi="Bookman Old Style"/>
      <w:sz w:val="28"/>
      <w:szCs w:val="20"/>
      <w:lang w:eastAsia="pt-BR"/>
    </w:rPr>
  </w:style>
  <w:style w:type="character" w:customStyle="1" w:styleId="CorpodetextoChar">
    <w:name w:val="Corpo de texto Char"/>
    <w:basedOn w:val="Fontepargpadro"/>
    <w:link w:val="Corpodetexto"/>
    <w:rsid w:val="00A575BB"/>
    <w:rPr>
      <w:rFonts w:ascii="Bookman Old Style" w:eastAsia="Times New Roman" w:hAnsi="Bookman Old Style" w:cs="Times New Roman"/>
      <w:sz w:val="28"/>
      <w:szCs w:val="20"/>
      <w:lang w:eastAsia="pt-BR"/>
    </w:rPr>
  </w:style>
  <w:style w:type="paragraph" w:styleId="Corpodetexto3">
    <w:name w:val="Body Text 3"/>
    <w:basedOn w:val="Normal"/>
    <w:link w:val="Corpodetexto3Char"/>
    <w:rsid w:val="00A575BB"/>
    <w:pPr>
      <w:spacing w:after="0" w:line="240" w:lineRule="auto"/>
      <w:jc w:val="both"/>
    </w:pPr>
    <w:rPr>
      <w:rFonts w:ascii="Bookman Old Style" w:eastAsia="Times New Roman" w:hAnsi="Bookman Old Style"/>
      <w:szCs w:val="20"/>
      <w:lang w:eastAsia="pt-BR"/>
    </w:rPr>
  </w:style>
  <w:style w:type="character" w:customStyle="1" w:styleId="Corpodetexto3Char">
    <w:name w:val="Corpo de texto 3 Char"/>
    <w:basedOn w:val="Fontepargpadro"/>
    <w:link w:val="Corpodetexto3"/>
    <w:rsid w:val="00A575BB"/>
    <w:rPr>
      <w:rFonts w:ascii="Bookman Old Style" w:eastAsia="Times New Roman" w:hAnsi="Bookman Old Style" w:cs="Times New Roman"/>
      <w:sz w:val="20"/>
      <w:szCs w:val="20"/>
      <w:lang w:eastAsia="pt-BR"/>
    </w:rPr>
  </w:style>
  <w:style w:type="paragraph" w:customStyle="1" w:styleId="Corpo">
    <w:name w:val="Corpo"/>
    <w:rsid w:val="00A575BB"/>
    <w:pPr>
      <w:spacing w:after="0" w:line="240" w:lineRule="auto"/>
    </w:pPr>
    <w:rPr>
      <w:rFonts w:ascii="Times New Roman" w:eastAsia="Times New Roman" w:hAnsi="Times New Roman" w:cs="Times New Roman"/>
      <w:color w:val="000000"/>
      <w:sz w:val="20"/>
      <w:szCs w:val="20"/>
      <w:lang w:eastAsia="pt-BR"/>
    </w:rPr>
  </w:style>
  <w:style w:type="paragraph" w:customStyle="1" w:styleId="xl46">
    <w:name w:val="xl46"/>
    <w:basedOn w:val="Normal"/>
    <w:rsid w:val="00A575BB"/>
    <w:pPr>
      <w:pBdr>
        <w:left w:val="single" w:sz="4" w:space="0" w:color="auto"/>
        <w:right w:val="single" w:sz="8" w:space="0" w:color="auto"/>
      </w:pBdr>
      <w:spacing w:before="100" w:after="100" w:line="240" w:lineRule="auto"/>
      <w:jc w:val="center"/>
    </w:pPr>
    <w:rPr>
      <w:rFonts w:eastAsia="Times New Roman"/>
      <w:b/>
      <w:sz w:val="28"/>
      <w:szCs w:val="24"/>
      <w:lang w:eastAsia="pt-BR"/>
    </w:rPr>
  </w:style>
  <w:style w:type="character" w:styleId="Forte">
    <w:name w:val="Strong"/>
    <w:qFormat/>
    <w:rsid w:val="00A575BB"/>
    <w:rPr>
      <w:b/>
    </w:rPr>
  </w:style>
  <w:style w:type="paragraph" w:customStyle="1" w:styleId="reservado3">
    <w:name w:val="reservado3"/>
    <w:basedOn w:val="Normal"/>
    <w:rsid w:val="00A575BB"/>
    <w:pPr>
      <w:tabs>
        <w:tab w:val="left" w:pos="9000"/>
        <w:tab w:val="right" w:pos="9360"/>
      </w:tabs>
      <w:suppressAutoHyphens/>
      <w:spacing w:after="0" w:line="240" w:lineRule="auto"/>
      <w:jc w:val="both"/>
    </w:pPr>
    <w:rPr>
      <w:rFonts w:ascii="Arial" w:eastAsia="Times New Roman" w:hAnsi="Arial"/>
      <w:sz w:val="24"/>
      <w:szCs w:val="20"/>
      <w:lang w:val="en-US" w:eastAsia="pt-BR"/>
    </w:rPr>
  </w:style>
  <w:style w:type="table" w:styleId="Tabelacomgrade">
    <w:name w:val="Table Grid"/>
    <w:basedOn w:val="Tabelanormal"/>
    <w:rsid w:val="00A575B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1">
    <w:name w:val="Corpo de texto 21"/>
    <w:basedOn w:val="Normal"/>
    <w:rsid w:val="00A575BB"/>
    <w:pPr>
      <w:suppressAutoHyphens/>
      <w:spacing w:after="0" w:line="240" w:lineRule="auto"/>
      <w:ind w:left="1276"/>
      <w:jc w:val="both"/>
    </w:pPr>
    <w:rPr>
      <w:rFonts w:eastAsia="Times New Roman"/>
      <w:color w:val="000000"/>
      <w:sz w:val="24"/>
      <w:szCs w:val="24"/>
      <w:lang w:eastAsia="ar-SA"/>
    </w:rPr>
  </w:style>
  <w:style w:type="paragraph" w:customStyle="1" w:styleId="Ttulo11">
    <w:name w:val="Título 11"/>
    <w:basedOn w:val="Normal"/>
    <w:next w:val="Normal"/>
    <w:rsid w:val="00A575BB"/>
    <w:pPr>
      <w:keepNext/>
      <w:numPr>
        <w:numId w:val="1"/>
      </w:numPr>
      <w:suppressAutoHyphens/>
      <w:spacing w:after="0" w:line="240" w:lineRule="auto"/>
      <w:ind w:left="1418"/>
      <w:jc w:val="both"/>
    </w:pPr>
    <w:rPr>
      <w:rFonts w:eastAsia="Times New Roman"/>
      <w:b/>
      <w:bCs/>
      <w:color w:val="000000"/>
      <w:sz w:val="24"/>
      <w:szCs w:val="24"/>
      <w:lang w:eastAsia="ar-SA"/>
    </w:rPr>
  </w:style>
  <w:style w:type="paragraph" w:customStyle="1" w:styleId="Recuodecorpodetexto31">
    <w:name w:val="Recuo de corpo de texto 31"/>
    <w:basedOn w:val="Normal"/>
    <w:rsid w:val="00A575BB"/>
    <w:pPr>
      <w:suppressAutoHyphens/>
      <w:spacing w:after="0" w:line="240" w:lineRule="auto"/>
      <w:ind w:left="1276" w:hanging="567"/>
      <w:jc w:val="both"/>
    </w:pPr>
    <w:rPr>
      <w:rFonts w:eastAsia="Times New Roman"/>
      <w:color w:val="000000"/>
      <w:sz w:val="24"/>
      <w:szCs w:val="24"/>
      <w:lang w:eastAsia="ar-SA"/>
    </w:rPr>
  </w:style>
  <w:style w:type="paragraph" w:customStyle="1" w:styleId="style1">
    <w:name w:val="style1"/>
    <w:basedOn w:val="Normal"/>
    <w:rsid w:val="00A575BB"/>
    <w:pPr>
      <w:spacing w:before="100" w:beforeAutospacing="1" w:after="100" w:afterAutospacing="1" w:line="240" w:lineRule="auto"/>
    </w:pPr>
    <w:rPr>
      <w:rFonts w:ascii="Arial" w:eastAsia="Arial Unicode MS" w:hAnsi="Arial" w:cs="Arial"/>
      <w:sz w:val="18"/>
      <w:szCs w:val="18"/>
      <w:lang w:eastAsia="pt-BR"/>
    </w:rPr>
  </w:style>
  <w:style w:type="paragraph" w:customStyle="1" w:styleId="Default">
    <w:name w:val="Default"/>
    <w:rsid w:val="00A575BB"/>
    <w:pPr>
      <w:autoSpaceDE w:val="0"/>
      <w:autoSpaceDN w:val="0"/>
      <w:adjustRightInd w:val="0"/>
      <w:spacing w:after="0" w:line="240" w:lineRule="auto"/>
    </w:pPr>
    <w:rPr>
      <w:rFonts w:ascii="Times New Roman" w:eastAsia="Calibri" w:hAnsi="Times New Roman" w:cs="Times New Roman"/>
      <w:color w:val="000000"/>
      <w:sz w:val="24"/>
      <w:szCs w:val="24"/>
      <w:lang w:eastAsia="pt-BR"/>
    </w:rPr>
  </w:style>
  <w:style w:type="paragraph" w:styleId="NormalWeb">
    <w:name w:val="Normal (Web)"/>
    <w:basedOn w:val="Normal"/>
    <w:rsid w:val="00D90D4B"/>
    <w:pPr>
      <w:spacing w:before="100" w:beforeAutospacing="1" w:after="100" w:afterAutospacing="1" w:line="240" w:lineRule="auto"/>
    </w:pPr>
    <w:rPr>
      <w:rFonts w:eastAsia="Times New Roman"/>
      <w:color w:val="000000"/>
      <w:sz w:val="24"/>
      <w:szCs w:val="24"/>
      <w:lang w:eastAsia="pt-BR"/>
    </w:rPr>
  </w:style>
  <w:style w:type="table" w:customStyle="1" w:styleId="Tabelacomgrade1">
    <w:name w:val="Tabela com grade1"/>
    <w:basedOn w:val="Tabelanormal"/>
    <w:next w:val="Tabelacomgrade"/>
    <w:rsid w:val="00D90D4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uiPriority w:val="99"/>
    <w:unhideWhenUsed/>
    <w:rsid w:val="00C3187D"/>
    <w:pPr>
      <w:spacing w:after="120"/>
      <w:ind w:left="283"/>
    </w:pPr>
    <w:rPr>
      <w:rFonts w:eastAsia="Times New Roman"/>
      <w:szCs w:val="20"/>
    </w:rPr>
  </w:style>
  <w:style w:type="character" w:customStyle="1" w:styleId="RecuodecorpodetextoChar">
    <w:name w:val="Recuo de corpo de texto Char"/>
    <w:basedOn w:val="Fontepargpadro"/>
    <w:link w:val="Recuodecorpodetexto"/>
    <w:uiPriority w:val="99"/>
    <w:rsid w:val="00C3187D"/>
    <w:rPr>
      <w:rFonts w:ascii="Times New Roman" w:eastAsia="Times New Roman" w:hAnsi="Times New Roman" w:cs="Times New Roman"/>
      <w:sz w:val="20"/>
      <w:szCs w:val="20"/>
    </w:rPr>
  </w:style>
  <w:style w:type="paragraph" w:styleId="Corpodetexto2">
    <w:name w:val="Body Text 2"/>
    <w:basedOn w:val="Normal"/>
    <w:link w:val="Corpodetexto2Char"/>
    <w:unhideWhenUsed/>
    <w:rsid w:val="00C3187D"/>
    <w:pPr>
      <w:spacing w:after="120" w:line="480" w:lineRule="auto"/>
    </w:pPr>
    <w:rPr>
      <w:rFonts w:eastAsia="Times New Roman"/>
      <w:szCs w:val="20"/>
    </w:rPr>
  </w:style>
  <w:style w:type="character" w:customStyle="1" w:styleId="Corpodetexto2Char">
    <w:name w:val="Corpo de texto 2 Char"/>
    <w:basedOn w:val="Fontepargpadro"/>
    <w:link w:val="Corpodetexto2"/>
    <w:rsid w:val="00C3187D"/>
    <w:rPr>
      <w:rFonts w:ascii="Times New Roman" w:eastAsia="Times New Roman" w:hAnsi="Times New Roman" w:cs="Times New Roman"/>
      <w:sz w:val="20"/>
      <w:szCs w:val="20"/>
    </w:rPr>
  </w:style>
  <w:style w:type="paragraph" w:customStyle="1" w:styleId="PADRAO">
    <w:name w:val="PADRAO"/>
    <w:basedOn w:val="Normal"/>
    <w:link w:val="PADRAOChar"/>
    <w:rsid w:val="00C903C5"/>
    <w:pPr>
      <w:spacing w:after="0" w:line="240" w:lineRule="auto"/>
      <w:jc w:val="both"/>
    </w:pPr>
    <w:rPr>
      <w:rFonts w:ascii="Tms Rmn" w:eastAsia="Times New Roman" w:hAnsi="Tms Rmn"/>
      <w:sz w:val="24"/>
      <w:szCs w:val="20"/>
      <w:lang w:eastAsia="pt-BR"/>
    </w:rPr>
  </w:style>
  <w:style w:type="character" w:customStyle="1" w:styleId="PADRAOChar">
    <w:name w:val="PADRAO Char"/>
    <w:link w:val="PADRAO"/>
    <w:rsid w:val="00C903C5"/>
    <w:rPr>
      <w:rFonts w:ascii="Tms Rmn" w:eastAsia="Times New Roman" w:hAnsi="Tms Rmn" w:cs="Times New Roman"/>
      <w:sz w:val="24"/>
      <w:szCs w:val="20"/>
      <w:lang w:eastAsia="pt-BR"/>
    </w:rPr>
  </w:style>
  <w:style w:type="paragraph" w:styleId="Subttulo">
    <w:name w:val="Subtitle"/>
    <w:basedOn w:val="Normal"/>
    <w:next w:val="Normal"/>
    <w:link w:val="SubttuloChar"/>
    <w:uiPriority w:val="11"/>
    <w:qFormat/>
    <w:rsid w:val="005A428E"/>
    <w:pPr>
      <w:numPr>
        <w:ilvl w:val="1"/>
      </w:numPr>
      <w:spacing w:after="160"/>
    </w:pPr>
    <w:rPr>
      <w:rFonts w:asciiTheme="minorHAnsi" w:eastAsiaTheme="minorEastAsia" w:hAnsiTheme="minorHAnsi" w:cstheme="minorBidi"/>
      <w:color w:val="5A5A5A" w:themeColor="text1" w:themeTint="A5"/>
      <w:spacing w:val="15"/>
      <w:sz w:val="22"/>
    </w:rPr>
  </w:style>
  <w:style w:type="character" w:customStyle="1" w:styleId="SubttuloChar">
    <w:name w:val="Subtítulo Char"/>
    <w:basedOn w:val="Fontepargpadro"/>
    <w:link w:val="Subttulo"/>
    <w:uiPriority w:val="11"/>
    <w:rsid w:val="005A428E"/>
    <w:rPr>
      <w:rFonts w:eastAsiaTheme="minorEastAsia"/>
      <w:color w:val="5A5A5A" w:themeColor="text1" w:themeTint="A5"/>
      <w:spacing w:val="15"/>
    </w:rPr>
  </w:style>
  <w:style w:type="character" w:customStyle="1" w:styleId="Ttulo2Char">
    <w:name w:val="Título 2 Char"/>
    <w:basedOn w:val="Fontepargpadro"/>
    <w:link w:val="Ttulo2"/>
    <w:uiPriority w:val="9"/>
    <w:semiHidden/>
    <w:rsid w:val="00C24815"/>
    <w:rPr>
      <w:rFonts w:asciiTheme="majorHAnsi" w:eastAsiaTheme="majorEastAsia" w:hAnsiTheme="majorHAnsi" w:cstheme="majorBidi"/>
      <w:color w:val="365F91" w:themeColor="accent1" w:themeShade="BF"/>
      <w:sz w:val="26"/>
      <w:szCs w:val="26"/>
    </w:rPr>
  </w:style>
  <w:style w:type="paragraph" w:styleId="SemEspaamento">
    <w:name w:val="No Spacing"/>
    <w:uiPriority w:val="1"/>
    <w:qFormat/>
    <w:rsid w:val="00FE79D1"/>
    <w:pPr>
      <w:spacing w:after="0" w:line="240" w:lineRule="auto"/>
      <w:ind w:left="142" w:right="720"/>
      <w:jc w:val="both"/>
    </w:pPr>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473663">
      <w:bodyDiv w:val="1"/>
      <w:marLeft w:val="0"/>
      <w:marRight w:val="0"/>
      <w:marTop w:val="0"/>
      <w:marBottom w:val="0"/>
      <w:divBdr>
        <w:top w:val="none" w:sz="0" w:space="0" w:color="auto"/>
        <w:left w:val="none" w:sz="0" w:space="0" w:color="auto"/>
        <w:bottom w:val="none" w:sz="0" w:space="0" w:color="auto"/>
        <w:right w:val="none" w:sz="0" w:space="0" w:color="auto"/>
      </w:divBdr>
    </w:div>
    <w:div w:id="554587152">
      <w:bodyDiv w:val="1"/>
      <w:marLeft w:val="0"/>
      <w:marRight w:val="0"/>
      <w:marTop w:val="0"/>
      <w:marBottom w:val="0"/>
      <w:divBdr>
        <w:top w:val="none" w:sz="0" w:space="0" w:color="auto"/>
        <w:left w:val="none" w:sz="0" w:space="0" w:color="auto"/>
        <w:bottom w:val="none" w:sz="0" w:space="0" w:color="auto"/>
        <w:right w:val="none" w:sz="0" w:space="0" w:color="auto"/>
      </w:divBdr>
    </w:div>
    <w:div w:id="789472428">
      <w:bodyDiv w:val="1"/>
      <w:marLeft w:val="0"/>
      <w:marRight w:val="0"/>
      <w:marTop w:val="0"/>
      <w:marBottom w:val="0"/>
      <w:divBdr>
        <w:top w:val="none" w:sz="0" w:space="0" w:color="auto"/>
        <w:left w:val="none" w:sz="0" w:space="0" w:color="auto"/>
        <w:bottom w:val="none" w:sz="0" w:space="0" w:color="auto"/>
        <w:right w:val="none" w:sz="0" w:space="0" w:color="auto"/>
      </w:divBdr>
    </w:div>
    <w:div w:id="1567380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ompras@perol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CED2FC-C7C3-41C1-9C13-A2430C973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1063</TotalTime>
  <Pages>7</Pages>
  <Words>3507</Words>
  <Characters>18941</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ADMIN</cp:lastModifiedBy>
  <cp:revision>49</cp:revision>
  <cp:lastPrinted>2023-05-31T20:39:00Z</cp:lastPrinted>
  <dcterms:created xsi:type="dcterms:W3CDTF">2022-05-31T01:07:00Z</dcterms:created>
  <dcterms:modified xsi:type="dcterms:W3CDTF">2023-07-04T20:33:00Z</dcterms:modified>
</cp:coreProperties>
</file>