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76A3C" w14:textId="75BE58ED" w:rsidR="002F4750" w:rsidRPr="00C85137" w:rsidRDefault="002F4750" w:rsidP="00D4128A">
      <w:pPr>
        <w:pStyle w:val="Ttulo4"/>
        <w:rPr>
          <w:rFonts w:asciiTheme="minorHAnsi" w:eastAsia="Calibri" w:hAnsiTheme="minorHAnsi" w:cstheme="minorHAnsi"/>
        </w:rPr>
      </w:pPr>
      <w:r w:rsidRPr="00C85137">
        <w:rPr>
          <w:rFonts w:asciiTheme="minorHAnsi" w:eastAsia="Calibri" w:hAnsiTheme="minorHAnsi" w:cstheme="minorHAnsi"/>
        </w:rPr>
        <w:t xml:space="preserve"> PREGÃO ELETRÔNICO N</w:t>
      </w:r>
      <w:r w:rsidR="008B663F" w:rsidRPr="00C85137">
        <w:rPr>
          <w:rFonts w:asciiTheme="minorHAnsi" w:eastAsia="Calibri" w:hAnsiTheme="minorHAnsi" w:cstheme="minorHAnsi"/>
        </w:rPr>
        <w:t xml:space="preserve">º </w:t>
      </w:r>
      <w:r w:rsidR="00CA3537" w:rsidRPr="00C85137">
        <w:rPr>
          <w:rFonts w:asciiTheme="minorHAnsi" w:eastAsia="Calibri" w:hAnsiTheme="minorHAnsi" w:cstheme="minorHAnsi"/>
        </w:rPr>
        <w:t>5</w:t>
      </w:r>
      <w:r w:rsidR="00665F4C">
        <w:rPr>
          <w:rFonts w:asciiTheme="minorHAnsi" w:eastAsia="Calibri" w:hAnsiTheme="minorHAnsi" w:cstheme="minorHAnsi"/>
        </w:rPr>
        <w:t>8</w:t>
      </w:r>
      <w:r w:rsidR="002F369A" w:rsidRPr="00C85137">
        <w:rPr>
          <w:rFonts w:asciiTheme="minorHAnsi" w:eastAsia="Calibri" w:hAnsiTheme="minorHAnsi" w:cstheme="minorHAnsi"/>
        </w:rPr>
        <w:t>/2023</w:t>
      </w:r>
    </w:p>
    <w:p w14:paraId="012346C2" w14:textId="246278D6" w:rsidR="002F4750" w:rsidRPr="00C85137" w:rsidRDefault="002F4750" w:rsidP="00A95F71">
      <w:pPr>
        <w:pStyle w:val="Ttulo4"/>
        <w:spacing w:after="240"/>
        <w:rPr>
          <w:rFonts w:asciiTheme="minorHAnsi" w:eastAsia="Calibri" w:hAnsiTheme="minorHAnsi" w:cstheme="minorHAnsi"/>
        </w:rPr>
      </w:pPr>
      <w:r w:rsidRPr="00C85137">
        <w:rPr>
          <w:rFonts w:asciiTheme="minorHAnsi" w:eastAsia="Calibri" w:hAnsiTheme="minorHAnsi" w:cstheme="minorHAnsi"/>
        </w:rPr>
        <w:t xml:space="preserve"> CONTRATO DE FORNECIMENTO Nº </w:t>
      </w:r>
      <w:r w:rsidR="00E676F7">
        <w:rPr>
          <w:rFonts w:asciiTheme="minorHAnsi" w:eastAsia="Calibri" w:hAnsiTheme="minorHAnsi" w:cstheme="minorHAnsi"/>
        </w:rPr>
        <w:t>122</w:t>
      </w:r>
      <w:r w:rsidRPr="00C85137">
        <w:rPr>
          <w:rFonts w:asciiTheme="minorHAnsi" w:eastAsia="Calibri" w:hAnsiTheme="minorHAnsi" w:cstheme="minorHAnsi"/>
        </w:rPr>
        <w:t>/20</w:t>
      </w:r>
      <w:r w:rsidR="00646CA4" w:rsidRPr="00C85137">
        <w:rPr>
          <w:rFonts w:asciiTheme="minorHAnsi" w:eastAsia="Calibri" w:hAnsiTheme="minorHAnsi" w:cstheme="minorHAnsi"/>
        </w:rPr>
        <w:t>2</w:t>
      </w:r>
      <w:r w:rsidR="002F369A" w:rsidRPr="00C85137">
        <w:rPr>
          <w:rFonts w:asciiTheme="minorHAnsi" w:eastAsia="Calibri" w:hAnsiTheme="minorHAnsi" w:cstheme="minorHAnsi"/>
        </w:rPr>
        <w:t>3</w:t>
      </w:r>
    </w:p>
    <w:p w14:paraId="2246905C" w14:textId="3F90D278" w:rsidR="00A95F71" w:rsidRDefault="002F4750" w:rsidP="00A95F71">
      <w:pPr>
        <w:spacing w:after="0"/>
        <w:jc w:val="both"/>
        <w:rPr>
          <w:rFonts w:asciiTheme="minorHAnsi" w:eastAsia="Calibri" w:hAnsiTheme="minorHAnsi" w:cstheme="minorHAnsi"/>
          <w:szCs w:val="20"/>
        </w:rPr>
      </w:pPr>
      <w:r w:rsidRPr="00C85137">
        <w:rPr>
          <w:rFonts w:asciiTheme="minorHAnsi" w:eastAsia="Calibri" w:hAnsiTheme="minorHAnsi" w:cstheme="minorHAnsi"/>
          <w:szCs w:val="20"/>
        </w:rPr>
        <w:tab/>
      </w:r>
      <w:r w:rsidRPr="00C85137">
        <w:rPr>
          <w:rFonts w:asciiTheme="minorHAnsi" w:eastAsia="Calibri" w:hAnsiTheme="minorHAnsi" w:cstheme="minorHAnsi"/>
          <w:szCs w:val="20"/>
        </w:rPr>
        <w:tab/>
      </w:r>
      <w:r w:rsidRPr="00C85137">
        <w:rPr>
          <w:rFonts w:asciiTheme="minorHAnsi" w:eastAsia="Calibri" w:hAnsiTheme="minorHAnsi" w:cstheme="minorHAnsi"/>
          <w:szCs w:val="20"/>
        </w:rPr>
        <w:tab/>
        <w:t xml:space="preserve">Que, entre si, celebram de um lado, o MUNICÍPIO DE </w:t>
      </w:r>
      <w:r w:rsidR="009F52CC" w:rsidRPr="00C85137">
        <w:rPr>
          <w:rFonts w:asciiTheme="minorHAnsi" w:eastAsia="Calibri" w:hAnsiTheme="minorHAnsi" w:cstheme="minorHAnsi"/>
          <w:szCs w:val="20"/>
        </w:rPr>
        <w:t>PÉROLA</w:t>
      </w:r>
      <w:r w:rsidRPr="00C85137">
        <w:rPr>
          <w:rFonts w:asciiTheme="minorHAnsi" w:eastAsia="Calibri" w:hAnsiTheme="minorHAnsi" w:cstheme="minorHAnsi"/>
          <w:szCs w:val="20"/>
        </w:rPr>
        <w:t xml:space="preserve">, pessoa jurídica de direito público interno, inscrita </w:t>
      </w:r>
      <w:r w:rsidR="000D02FD" w:rsidRPr="00C85137">
        <w:rPr>
          <w:rFonts w:asciiTheme="minorHAnsi" w:eastAsia="Calibri" w:hAnsiTheme="minorHAnsi" w:cstheme="minorHAnsi"/>
          <w:szCs w:val="20"/>
        </w:rPr>
        <w:t xml:space="preserve">CNPJ sob nº </w:t>
      </w:r>
      <w:r w:rsidR="000D02FD" w:rsidRPr="00C85137">
        <w:rPr>
          <w:rFonts w:asciiTheme="minorHAnsi" w:hAnsiTheme="minorHAnsi" w:cstheme="minorHAnsi"/>
          <w:color w:val="000000"/>
          <w:szCs w:val="20"/>
        </w:rPr>
        <w:t>81.478.133/0001-70</w:t>
      </w:r>
      <w:r w:rsidR="000D02FD" w:rsidRPr="00C85137">
        <w:rPr>
          <w:rFonts w:asciiTheme="minorHAnsi" w:eastAsia="Calibri" w:hAnsiTheme="minorHAnsi" w:cstheme="minorHAnsi"/>
          <w:szCs w:val="20"/>
        </w:rPr>
        <w:t xml:space="preserve">, com sede administrativa na </w:t>
      </w:r>
      <w:r w:rsidR="000D02FD" w:rsidRPr="00C85137">
        <w:rPr>
          <w:rFonts w:asciiTheme="minorHAnsi" w:hAnsiTheme="minorHAnsi" w:cstheme="minorHAnsi"/>
          <w:color w:val="000000"/>
          <w:szCs w:val="20"/>
        </w:rPr>
        <w:t>Avenida Dona Pérola Byington, n° 1800, em</w:t>
      </w:r>
      <w:r w:rsidR="000D02FD" w:rsidRPr="00C85137">
        <w:rPr>
          <w:rFonts w:asciiTheme="minorHAnsi" w:eastAsia="Calibri" w:hAnsiTheme="minorHAnsi" w:cstheme="minorHAnsi"/>
          <w:szCs w:val="20"/>
        </w:rPr>
        <w:t xml:space="preserve"> PÉROLA - PR, neste ato representada </w:t>
      </w:r>
      <w:r w:rsidR="000D02FD" w:rsidRPr="00C85137">
        <w:rPr>
          <w:rFonts w:asciiTheme="minorHAnsi" w:hAnsiTheme="minorHAnsi" w:cstheme="minorHAnsi"/>
          <w:color w:val="000000"/>
          <w:szCs w:val="20"/>
        </w:rPr>
        <w:t xml:space="preserve">pela Prefeita </w:t>
      </w:r>
      <w:r w:rsidR="000D02FD" w:rsidRPr="00C85137">
        <w:rPr>
          <w:rFonts w:asciiTheme="minorHAnsi" w:hAnsiTheme="minorHAnsi" w:cstheme="minorHAnsi"/>
          <w:b/>
          <w:color w:val="000000"/>
          <w:szCs w:val="20"/>
        </w:rPr>
        <w:t>VALDETE CARLOS OLIVEIRA GONÇALVES DA CUNHA,</w:t>
      </w:r>
      <w:r w:rsidR="000D02FD" w:rsidRPr="00C85137">
        <w:rPr>
          <w:rFonts w:asciiTheme="minorHAnsi" w:eastAsia="Calibri" w:hAnsiTheme="minorHAnsi" w:cstheme="minorHAnsi"/>
          <w:szCs w:val="20"/>
        </w:rPr>
        <w:t xml:space="preserve"> brasileira, casada, agente política, portadora do RG nº. </w:t>
      </w:r>
      <w:r w:rsidR="000D02FD" w:rsidRPr="00C85137">
        <w:rPr>
          <w:rFonts w:asciiTheme="minorHAnsi" w:hAnsiTheme="minorHAnsi" w:cstheme="minorHAnsi"/>
          <w:color w:val="000000"/>
          <w:szCs w:val="20"/>
        </w:rPr>
        <w:t>4.015.357-8 SSP/PR</w:t>
      </w:r>
      <w:r w:rsidR="000D02FD" w:rsidRPr="00C85137">
        <w:rPr>
          <w:rFonts w:asciiTheme="minorHAnsi" w:eastAsia="Calibri" w:hAnsiTheme="minorHAnsi" w:cstheme="minorHAnsi"/>
          <w:szCs w:val="20"/>
        </w:rPr>
        <w:t xml:space="preserve">, e do CPF. Nº </w:t>
      </w:r>
      <w:r w:rsidR="000D02FD" w:rsidRPr="00C85137">
        <w:rPr>
          <w:rFonts w:asciiTheme="minorHAnsi" w:hAnsiTheme="minorHAnsi" w:cstheme="minorHAnsi"/>
          <w:color w:val="000000"/>
          <w:szCs w:val="20"/>
        </w:rPr>
        <w:t>524.098.729-72</w:t>
      </w:r>
      <w:r w:rsidR="000D02FD" w:rsidRPr="00C85137">
        <w:rPr>
          <w:rFonts w:asciiTheme="minorHAnsi" w:eastAsia="Calibri" w:hAnsiTheme="minorHAnsi" w:cstheme="minorHAnsi"/>
          <w:szCs w:val="20"/>
        </w:rPr>
        <w:t>, residente na Rua Olavo Bilac, cidade de Pérola, Estado do Paraná doravante denominada CONTRATANTE</w:t>
      </w:r>
      <w:r w:rsidRPr="00C85137">
        <w:rPr>
          <w:rFonts w:asciiTheme="minorHAnsi" w:eastAsia="Calibri" w:hAnsiTheme="minorHAnsi" w:cstheme="minorHAnsi"/>
          <w:szCs w:val="20"/>
        </w:rPr>
        <w:t xml:space="preserve">, e de outro a empresa </w:t>
      </w:r>
      <w:r w:rsidR="000D02FD" w:rsidRPr="00C85137">
        <w:rPr>
          <w:rFonts w:asciiTheme="minorHAnsi" w:hAnsiTheme="minorHAnsi" w:cstheme="minorHAnsi"/>
          <w:b/>
          <w:bCs/>
          <w:szCs w:val="20"/>
        </w:rPr>
        <w:t>FIPAL DISTRIBUIDORA DE VEICULOS LTDA</w:t>
      </w:r>
      <w:r w:rsidR="000D02FD"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inscrita no CNPJ sob nº </w:t>
      </w:r>
      <w:r w:rsidR="000D02FD" w:rsidRPr="00C85137">
        <w:rPr>
          <w:rFonts w:asciiTheme="minorHAnsi" w:eastAsia="Calibri" w:hAnsiTheme="minorHAnsi" w:cstheme="minorHAnsi"/>
          <w:szCs w:val="20"/>
        </w:rPr>
        <w:t>77.396.810/000</w:t>
      </w:r>
      <w:r w:rsidR="00AB4900">
        <w:rPr>
          <w:rFonts w:asciiTheme="minorHAnsi" w:eastAsia="Calibri" w:hAnsiTheme="minorHAnsi" w:cstheme="minorHAnsi"/>
          <w:szCs w:val="20"/>
        </w:rPr>
        <w:t>6</w:t>
      </w:r>
      <w:r w:rsidR="000D02FD" w:rsidRPr="00C85137">
        <w:rPr>
          <w:rFonts w:asciiTheme="minorHAnsi" w:eastAsia="Calibri" w:hAnsiTheme="minorHAnsi" w:cstheme="minorHAnsi"/>
          <w:szCs w:val="20"/>
        </w:rPr>
        <w:t>-</w:t>
      </w:r>
      <w:r w:rsidR="00AB4900">
        <w:rPr>
          <w:rFonts w:asciiTheme="minorHAnsi" w:eastAsia="Calibri" w:hAnsiTheme="minorHAnsi" w:cstheme="minorHAnsi"/>
          <w:szCs w:val="20"/>
        </w:rPr>
        <w:t>48</w:t>
      </w:r>
      <w:r w:rsidRPr="00C85137">
        <w:rPr>
          <w:rFonts w:asciiTheme="minorHAnsi" w:eastAsia="Calibri" w:hAnsiTheme="minorHAnsi" w:cstheme="minorHAnsi"/>
          <w:szCs w:val="20"/>
        </w:rPr>
        <w:t xml:space="preserve">, com sede à </w:t>
      </w:r>
      <w:r w:rsidR="000D02FD" w:rsidRPr="00C85137">
        <w:rPr>
          <w:rFonts w:asciiTheme="minorHAnsi" w:eastAsia="Calibri" w:hAnsiTheme="minorHAnsi" w:cstheme="minorHAnsi"/>
          <w:szCs w:val="20"/>
        </w:rPr>
        <w:t xml:space="preserve">Avenida </w:t>
      </w:r>
      <w:r w:rsidR="00AB4900">
        <w:rPr>
          <w:rFonts w:asciiTheme="minorHAnsi" w:eastAsia="Calibri" w:hAnsiTheme="minorHAnsi" w:cstheme="minorHAnsi"/>
          <w:szCs w:val="20"/>
        </w:rPr>
        <w:t>Tiradentes</w:t>
      </w:r>
      <w:r w:rsidR="000D02FD" w:rsidRPr="00C85137">
        <w:rPr>
          <w:rFonts w:asciiTheme="minorHAnsi" w:eastAsia="Calibri" w:hAnsiTheme="minorHAnsi" w:cstheme="minorHAnsi"/>
          <w:szCs w:val="20"/>
        </w:rPr>
        <w:t xml:space="preserve">, nº </w:t>
      </w:r>
      <w:r w:rsidR="00AB4900">
        <w:rPr>
          <w:rFonts w:asciiTheme="minorHAnsi" w:eastAsia="Calibri" w:hAnsiTheme="minorHAnsi" w:cstheme="minorHAnsi"/>
          <w:szCs w:val="20"/>
        </w:rPr>
        <w:t>1750</w:t>
      </w:r>
      <w:r w:rsidR="000D02FD"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w:t>
      </w:r>
      <w:r w:rsidR="00296B11" w:rsidRPr="00C85137">
        <w:rPr>
          <w:rFonts w:asciiTheme="minorHAnsi" w:eastAsia="Calibri" w:hAnsiTheme="minorHAnsi" w:cstheme="minorHAnsi"/>
          <w:szCs w:val="20"/>
        </w:rPr>
        <w:t xml:space="preserve">Bairro: </w:t>
      </w:r>
      <w:r w:rsidR="00AB4900">
        <w:rPr>
          <w:rFonts w:asciiTheme="minorHAnsi" w:eastAsia="Calibri" w:hAnsiTheme="minorHAnsi" w:cstheme="minorHAnsi"/>
          <w:szCs w:val="20"/>
        </w:rPr>
        <w:t>Jardim Paraiso</w:t>
      </w:r>
      <w:r w:rsidRPr="00C85137">
        <w:rPr>
          <w:rFonts w:asciiTheme="minorHAnsi" w:eastAsia="Calibri" w:hAnsiTheme="minorHAnsi" w:cstheme="minorHAnsi"/>
          <w:szCs w:val="20"/>
        </w:rPr>
        <w:t xml:space="preserve">, na cidade de </w:t>
      </w:r>
      <w:r w:rsidR="00AB4900">
        <w:rPr>
          <w:rFonts w:asciiTheme="minorHAnsi" w:eastAsia="Calibri" w:hAnsiTheme="minorHAnsi" w:cstheme="minorHAnsi"/>
          <w:szCs w:val="20"/>
        </w:rPr>
        <w:t>Umuarama</w:t>
      </w:r>
      <w:r w:rsidRPr="00C85137">
        <w:rPr>
          <w:rFonts w:asciiTheme="minorHAnsi" w:eastAsia="Calibri" w:hAnsiTheme="minorHAnsi" w:cstheme="minorHAnsi"/>
          <w:szCs w:val="20"/>
        </w:rPr>
        <w:t xml:space="preserve">-PR, CEP </w:t>
      </w:r>
      <w:r w:rsidR="00AB4900">
        <w:rPr>
          <w:rFonts w:asciiTheme="minorHAnsi" w:eastAsia="Calibri" w:hAnsiTheme="minorHAnsi" w:cstheme="minorHAnsi"/>
          <w:szCs w:val="20"/>
        </w:rPr>
        <w:t>87.505-090</w:t>
      </w:r>
      <w:r w:rsidRPr="00C85137">
        <w:rPr>
          <w:rFonts w:asciiTheme="minorHAnsi" w:eastAsia="Calibri" w:hAnsiTheme="minorHAnsi" w:cstheme="minorHAnsi"/>
          <w:szCs w:val="20"/>
        </w:rPr>
        <w:t xml:space="preserve">, doravante denominada CONTRATADA, neste ato representada pelo seu </w:t>
      </w:r>
      <w:r w:rsidR="00296B11" w:rsidRPr="00C85137">
        <w:rPr>
          <w:rFonts w:asciiTheme="minorHAnsi" w:eastAsia="Calibri" w:hAnsiTheme="minorHAnsi" w:cstheme="minorHAnsi"/>
          <w:szCs w:val="20"/>
        </w:rPr>
        <w:t>representante legal</w:t>
      </w:r>
      <w:r w:rsidRPr="00C85137">
        <w:rPr>
          <w:rFonts w:asciiTheme="minorHAnsi" w:eastAsia="Calibri" w:hAnsiTheme="minorHAnsi" w:cstheme="minorHAnsi"/>
          <w:szCs w:val="20"/>
        </w:rPr>
        <w:t xml:space="preserve"> </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Sr</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w:t>
      </w:r>
      <w:r w:rsidR="00777307">
        <w:rPr>
          <w:rFonts w:asciiTheme="minorHAnsi" w:eastAsia="Calibri" w:hAnsiTheme="minorHAnsi" w:cstheme="minorHAnsi"/>
          <w:b/>
          <w:bCs/>
          <w:szCs w:val="20"/>
        </w:rPr>
        <w:t>EDSON ANTONIO DE OLIVEIRA JUNIOR,</w:t>
      </w:r>
      <w:r w:rsidR="00EB275B"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brasileir</w:t>
      </w:r>
      <w:r w:rsidR="00777307">
        <w:rPr>
          <w:rFonts w:asciiTheme="minorHAnsi" w:eastAsia="Calibri" w:hAnsiTheme="minorHAnsi" w:cstheme="minorHAnsi"/>
          <w:szCs w:val="20"/>
        </w:rPr>
        <w:t>o</w:t>
      </w:r>
      <w:r w:rsidRPr="00C85137">
        <w:rPr>
          <w:rFonts w:asciiTheme="minorHAnsi" w:eastAsia="Calibri" w:hAnsiTheme="minorHAnsi" w:cstheme="minorHAnsi"/>
          <w:szCs w:val="20"/>
        </w:rPr>
        <w:t xml:space="preserve">, </w:t>
      </w:r>
      <w:r w:rsidR="00777307">
        <w:rPr>
          <w:rFonts w:asciiTheme="minorHAnsi" w:eastAsia="Calibri" w:hAnsiTheme="minorHAnsi" w:cstheme="minorHAnsi"/>
          <w:szCs w:val="20"/>
        </w:rPr>
        <w:t>casado</w:t>
      </w:r>
      <w:r w:rsidRPr="00C85137">
        <w:rPr>
          <w:rFonts w:asciiTheme="minorHAnsi" w:eastAsia="Calibri" w:hAnsiTheme="minorHAnsi" w:cstheme="minorHAnsi"/>
          <w:szCs w:val="20"/>
        </w:rPr>
        <w:t>,</w:t>
      </w:r>
      <w:r w:rsidR="006E0223"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empresári</w:t>
      </w:r>
      <w:r w:rsidR="00777307">
        <w:rPr>
          <w:rFonts w:asciiTheme="minorHAnsi" w:eastAsia="Calibri" w:hAnsiTheme="minorHAnsi" w:cstheme="minorHAnsi"/>
          <w:szCs w:val="20"/>
        </w:rPr>
        <w:t>o</w:t>
      </w:r>
      <w:r w:rsidRPr="00C85137">
        <w:rPr>
          <w:rFonts w:asciiTheme="minorHAnsi" w:eastAsia="Calibri" w:hAnsiTheme="minorHAnsi" w:cstheme="minorHAnsi"/>
          <w:szCs w:val="20"/>
        </w:rPr>
        <w:t xml:space="preserve">, portador da Cédula de Identidade nº </w:t>
      </w:r>
      <w:r w:rsidR="007C78C7" w:rsidRPr="00C85137">
        <w:rPr>
          <w:rFonts w:asciiTheme="minorHAnsi" w:eastAsia="Calibri" w:hAnsiTheme="minorHAnsi" w:cstheme="minorHAnsi"/>
          <w:szCs w:val="20"/>
        </w:rPr>
        <w:t>6.</w:t>
      </w:r>
      <w:r w:rsidR="00777307">
        <w:rPr>
          <w:rFonts w:asciiTheme="minorHAnsi" w:eastAsia="Calibri" w:hAnsiTheme="minorHAnsi" w:cstheme="minorHAnsi"/>
          <w:szCs w:val="20"/>
        </w:rPr>
        <w:t>222.943-8</w:t>
      </w:r>
      <w:r w:rsidRPr="00C85137">
        <w:rPr>
          <w:rFonts w:asciiTheme="minorHAnsi" w:eastAsia="Calibri" w:hAnsiTheme="minorHAnsi" w:cstheme="minorHAnsi"/>
          <w:szCs w:val="20"/>
        </w:rPr>
        <w:t xml:space="preserve"> SSP/PR, e inscrito no CPF sob nº </w:t>
      </w:r>
      <w:r w:rsidR="007C78C7" w:rsidRPr="00C85137">
        <w:rPr>
          <w:rFonts w:asciiTheme="minorHAnsi" w:eastAsia="Calibri" w:hAnsiTheme="minorHAnsi" w:cstheme="minorHAnsi"/>
          <w:szCs w:val="20"/>
        </w:rPr>
        <w:t>0</w:t>
      </w:r>
      <w:r w:rsidR="00A95F71">
        <w:rPr>
          <w:rFonts w:asciiTheme="minorHAnsi" w:eastAsia="Calibri" w:hAnsiTheme="minorHAnsi" w:cstheme="minorHAnsi"/>
          <w:szCs w:val="20"/>
        </w:rPr>
        <w:t>20.683.789-57</w:t>
      </w:r>
      <w:r w:rsidRPr="00C85137">
        <w:rPr>
          <w:rFonts w:asciiTheme="minorHAnsi" w:eastAsia="Calibri" w:hAnsiTheme="minorHAnsi" w:cstheme="minorHAnsi"/>
          <w:szCs w:val="20"/>
        </w:rPr>
        <w:t>, residente e domiciliad</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na </w:t>
      </w:r>
      <w:r w:rsidR="00DA2EDC" w:rsidRPr="00C85137">
        <w:rPr>
          <w:rFonts w:asciiTheme="minorHAnsi" w:eastAsia="Calibri" w:hAnsiTheme="minorHAnsi" w:cstheme="minorHAnsi"/>
          <w:szCs w:val="20"/>
        </w:rPr>
        <w:t xml:space="preserve">Rua </w:t>
      </w:r>
      <w:r w:rsidR="00A95F71">
        <w:rPr>
          <w:rFonts w:asciiTheme="minorHAnsi" w:eastAsia="Calibri" w:hAnsiTheme="minorHAnsi" w:cstheme="minorHAnsi"/>
          <w:szCs w:val="20"/>
        </w:rPr>
        <w:t>Fortaleza</w:t>
      </w:r>
      <w:r w:rsidR="00DA2EDC" w:rsidRPr="00C85137">
        <w:rPr>
          <w:rFonts w:asciiTheme="minorHAnsi" w:eastAsia="Calibri" w:hAnsiTheme="minorHAnsi" w:cstheme="minorHAnsi"/>
          <w:szCs w:val="20"/>
        </w:rPr>
        <w:t xml:space="preserve">, nº </w:t>
      </w:r>
      <w:r w:rsidR="00A95F71">
        <w:rPr>
          <w:rFonts w:asciiTheme="minorHAnsi" w:eastAsia="Calibri" w:hAnsiTheme="minorHAnsi" w:cstheme="minorHAnsi"/>
          <w:szCs w:val="20"/>
        </w:rPr>
        <w:t>4024</w:t>
      </w:r>
      <w:r w:rsidR="00DA2EDC"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w:t>
      </w:r>
      <w:r w:rsidR="00A95F71">
        <w:rPr>
          <w:rFonts w:asciiTheme="minorHAnsi" w:eastAsia="Calibri" w:hAnsiTheme="minorHAnsi" w:cstheme="minorHAnsi"/>
          <w:szCs w:val="20"/>
        </w:rPr>
        <w:t>Bairro Tropical</w:t>
      </w:r>
      <w:r w:rsidR="00DA2EDC" w:rsidRPr="00C85137">
        <w:rPr>
          <w:rFonts w:asciiTheme="minorHAnsi" w:eastAsia="Calibri" w:hAnsiTheme="minorHAnsi" w:cstheme="minorHAnsi"/>
          <w:szCs w:val="20"/>
        </w:rPr>
        <w:t>, na</w:t>
      </w:r>
      <w:r w:rsidRPr="00C85137">
        <w:rPr>
          <w:rFonts w:asciiTheme="minorHAnsi" w:eastAsia="Calibri" w:hAnsiTheme="minorHAnsi" w:cstheme="minorHAnsi"/>
          <w:szCs w:val="20"/>
        </w:rPr>
        <w:t xml:space="preserve"> cidade de </w:t>
      </w:r>
      <w:r w:rsidR="00DA2EDC" w:rsidRPr="00C85137">
        <w:rPr>
          <w:rFonts w:asciiTheme="minorHAnsi" w:eastAsia="Calibri" w:hAnsiTheme="minorHAnsi" w:cstheme="minorHAnsi"/>
          <w:szCs w:val="20"/>
        </w:rPr>
        <w:t>Cascavel</w:t>
      </w:r>
      <w:r w:rsidRPr="00C85137">
        <w:rPr>
          <w:rFonts w:asciiTheme="minorHAnsi" w:eastAsia="Calibri" w:hAnsiTheme="minorHAnsi" w:cstheme="minorHAnsi"/>
          <w:szCs w:val="20"/>
        </w:rPr>
        <w:t>-Pr, resolvem firmar o presente Contrato.</w:t>
      </w:r>
    </w:p>
    <w:p w14:paraId="401F6C27" w14:textId="419139BA" w:rsidR="002F4750" w:rsidRPr="00C85137" w:rsidRDefault="002F4750" w:rsidP="00A95F71">
      <w:pPr>
        <w:spacing w:after="0"/>
        <w:jc w:val="both"/>
        <w:rPr>
          <w:rFonts w:asciiTheme="minorHAnsi" w:eastAsia="Calibri" w:hAnsiTheme="minorHAnsi" w:cstheme="minorHAnsi"/>
          <w:szCs w:val="20"/>
        </w:rPr>
      </w:pPr>
      <w:r w:rsidRPr="00C85137">
        <w:rPr>
          <w:rFonts w:asciiTheme="minorHAnsi" w:eastAsia="Calibri" w:hAnsiTheme="minorHAnsi" w:cstheme="minorHAnsi"/>
          <w:b/>
          <w:szCs w:val="20"/>
        </w:rPr>
        <w:t>CLÁUSULA PRIMEIRA - FUNDAMENTAÇÃO:</w:t>
      </w:r>
      <w:r w:rsidRPr="00C85137">
        <w:rPr>
          <w:rFonts w:asciiTheme="minorHAnsi" w:eastAsia="Calibri" w:hAnsiTheme="minorHAnsi" w:cstheme="minorHAnsi"/>
          <w:szCs w:val="20"/>
        </w:rPr>
        <w:t xml:space="preserve"> O presente instrumento é celebrado com fundamento no Pregão n° </w:t>
      </w:r>
      <w:r w:rsidR="00EF64E4" w:rsidRPr="00C85137">
        <w:rPr>
          <w:rFonts w:asciiTheme="minorHAnsi" w:eastAsia="Calibri" w:hAnsiTheme="minorHAnsi" w:cstheme="minorHAnsi"/>
          <w:szCs w:val="20"/>
        </w:rPr>
        <w:t>5</w:t>
      </w:r>
      <w:r w:rsidR="00833AB1">
        <w:rPr>
          <w:rFonts w:asciiTheme="minorHAnsi" w:eastAsia="Calibri" w:hAnsiTheme="minorHAnsi" w:cstheme="minorHAnsi"/>
          <w:szCs w:val="20"/>
        </w:rPr>
        <w:t>8</w:t>
      </w:r>
      <w:r w:rsidRPr="00C85137">
        <w:rPr>
          <w:rFonts w:asciiTheme="minorHAnsi" w:eastAsia="Calibri" w:hAnsiTheme="minorHAnsi" w:cstheme="minorHAnsi"/>
          <w:szCs w:val="20"/>
        </w:rPr>
        <w:t>/</w:t>
      </w:r>
      <w:r w:rsidR="00646CA4" w:rsidRPr="00C85137">
        <w:rPr>
          <w:rFonts w:asciiTheme="minorHAnsi" w:eastAsia="Calibri" w:hAnsiTheme="minorHAnsi" w:cstheme="minorHAnsi"/>
          <w:szCs w:val="20"/>
        </w:rPr>
        <w:t>202</w:t>
      </w:r>
      <w:r w:rsidR="002F369A" w:rsidRPr="00C85137">
        <w:rPr>
          <w:rFonts w:asciiTheme="minorHAnsi" w:eastAsia="Calibri" w:hAnsiTheme="minorHAnsi" w:cstheme="minorHAnsi"/>
          <w:szCs w:val="20"/>
        </w:rPr>
        <w:t>3,</w:t>
      </w:r>
      <w:r w:rsidR="0054138F"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homologad</w:t>
      </w:r>
      <w:r w:rsidR="00EF64E4" w:rsidRPr="00C85137">
        <w:rPr>
          <w:rFonts w:asciiTheme="minorHAnsi" w:eastAsia="Calibri" w:hAnsiTheme="minorHAnsi" w:cstheme="minorHAnsi"/>
          <w:szCs w:val="20"/>
        </w:rPr>
        <w:t>o</w:t>
      </w:r>
      <w:r w:rsidRPr="00C85137">
        <w:rPr>
          <w:rFonts w:asciiTheme="minorHAnsi" w:eastAsia="Calibri" w:hAnsiTheme="minorHAnsi" w:cstheme="minorHAnsi"/>
          <w:szCs w:val="20"/>
        </w:rPr>
        <w:t xml:space="preserve"> em </w:t>
      </w:r>
      <w:r w:rsidR="00021822">
        <w:rPr>
          <w:rFonts w:asciiTheme="minorHAnsi" w:eastAsia="Calibri" w:hAnsiTheme="minorHAnsi" w:cstheme="minorHAnsi"/>
          <w:szCs w:val="20"/>
        </w:rPr>
        <w:t>29</w:t>
      </w:r>
      <w:r w:rsidR="00EF64E4" w:rsidRPr="00C85137">
        <w:rPr>
          <w:rFonts w:asciiTheme="minorHAnsi" w:eastAsia="Calibri" w:hAnsiTheme="minorHAnsi" w:cstheme="minorHAnsi"/>
          <w:szCs w:val="20"/>
        </w:rPr>
        <w:t xml:space="preserve"> de agosto de 2023</w:t>
      </w:r>
      <w:r w:rsidRPr="00C85137">
        <w:rPr>
          <w:rFonts w:asciiTheme="minorHAnsi" w:eastAsia="Calibri" w:hAnsiTheme="minorHAnsi" w:cstheme="minorHAnsi"/>
          <w:szCs w:val="20"/>
        </w:rPr>
        <w:t>, que integram o presente Termo e na Lei nº 8.666/93, alterada pela Lei 8.883/94.</w:t>
      </w:r>
    </w:p>
    <w:p w14:paraId="1084DD00" w14:textId="4EDD4D25" w:rsidR="002F4750" w:rsidRPr="00C85137" w:rsidRDefault="002F4750" w:rsidP="00A95F7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C85137">
        <w:rPr>
          <w:rFonts w:asciiTheme="minorHAnsi" w:eastAsia="Calibri" w:hAnsiTheme="minorHAnsi" w:cstheme="minorHAnsi"/>
          <w:b/>
          <w:szCs w:val="20"/>
        </w:rPr>
        <w:t>CLÁUSULA SEGUNDA - DO OBJETO:</w:t>
      </w:r>
      <w:r w:rsidRPr="00C85137">
        <w:rPr>
          <w:rFonts w:asciiTheme="minorHAnsi" w:eastAsia="Calibri" w:hAnsiTheme="minorHAnsi" w:cstheme="minorHAnsi"/>
          <w:szCs w:val="20"/>
        </w:rPr>
        <w:t xml:space="preserve"> </w:t>
      </w:r>
      <w:r w:rsidR="00833AB1" w:rsidRPr="00833AB1">
        <w:rPr>
          <w:rFonts w:asciiTheme="minorHAnsi" w:hAnsiTheme="minorHAnsi" w:cstheme="minorHAnsi"/>
          <w:szCs w:val="20"/>
        </w:rPr>
        <w:t>Aquisição de veículo destinado à UAPSF MARLI SAILA MONTANADO LAGO ALBUQUERQUE do Município de Pérola, conforme proposta de aquisição sob o nº09350.598000/1180-02 do Ministério da Saúde</w:t>
      </w:r>
      <w:r w:rsidR="00117E57" w:rsidRPr="00C85137">
        <w:rPr>
          <w:rFonts w:asciiTheme="minorHAnsi" w:eastAsia="Times New Roman" w:hAnsiTheme="minorHAnsi" w:cstheme="minorHAnsi"/>
          <w:szCs w:val="20"/>
        </w:rPr>
        <w:t xml:space="preserve">, conforme quantitativos e especificações constantes </w:t>
      </w:r>
      <w:r w:rsidR="00311916" w:rsidRPr="00C85137">
        <w:rPr>
          <w:rFonts w:asciiTheme="minorHAnsi" w:eastAsia="Times New Roman" w:hAnsiTheme="minorHAnsi" w:cstheme="minorHAnsi"/>
          <w:szCs w:val="20"/>
        </w:rPr>
        <w:t>abaixo:</w:t>
      </w:r>
    </w:p>
    <w:p w14:paraId="3DA4872D" w14:textId="6BE29AB8" w:rsidR="00EF64E4" w:rsidRPr="00C85137" w:rsidRDefault="00EF64E4"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0"/>
        <w:gridCol w:w="527"/>
        <w:gridCol w:w="709"/>
        <w:gridCol w:w="683"/>
        <w:gridCol w:w="5670"/>
        <w:gridCol w:w="1134"/>
        <w:gridCol w:w="1117"/>
      </w:tblGrid>
      <w:tr w:rsidR="00EF64E4" w:rsidRPr="00C85137" w14:paraId="75DBAE77" w14:textId="77777777" w:rsidTr="00EF64E4">
        <w:trPr>
          <w:trHeight w:val="709"/>
        </w:trPr>
        <w:tc>
          <w:tcPr>
            <w:tcW w:w="650" w:type="dxa"/>
            <w:shd w:val="clear" w:color="auto" w:fill="C0C0C0"/>
            <w:vAlign w:val="center"/>
          </w:tcPr>
          <w:p w14:paraId="60FC5FFD"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Lote</w:t>
            </w:r>
          </w:p>
        </w:tc>
        <w:tc>
          <w:tcPr>
            <w:tcW w:w="527" w:type="dxa"/>
            <w:shd w:val="clear" w:color="auto" w:fill="C0C0C0"/>
            <w:noWrap/>
            <w:vAlign w:val="center"/>
          </w:tcPr>
          <w:p w14:paraId="4CFB6492"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Item</w:t>
            </w:r>
          </w:p>
        </w:tc>
        <w:tc>
          <w:tcPr>
            <w:tcW w:w="709" w:type="dxa"/>
            <w:shd w:val="clear" w:color="auto" w:fill="C0C0C0"/>
            <w:noWrap/>
            <w:vAlign w:val="center"/>
          </w:tcPr>
          <w:p w14:paraId="634E11F3" w14:textId="77777777" w:rsidR="00EF64E4" w:rsidRPr="00C85137" w:rsidRDefault="00EF64E4" w:rsidP="00DF7C65">
            <w:pPr>
              <w:pStyle w:val="Ttulo"/>
              <w:rPr>
                <w:rFonts w:asciiTheme="minorHAnsi" w:hAnsiTheme="minorHAnsi" w:cstheme="minorHAnsi"/>
                <w:sz w:val="20"/>
              </w:rPr>
            </w:pPr>
            <w:proofErr w:type="spellStart"/>
            <w:r w:rsidRPr="00C85137">
              <w:rPr>
                <w:rFonts w:asciiTheme="minorHAnsi" w:hAnsiTheme="minorHAnsi" w:cstheme="minorHAnsi"/>
                <w:sz w:val="20"/>
              </w:rPr>
              <w:t>Qtde</w:t>
            </w:r>
            <w:proofErr w:type="spellEnd"/>
            <w:r w:rsidRPr="00C85137">
              <w:rPr>
                <w:rFonts w:asciiTheme="minorHAnsi" w:hAnsiTheme="minorHAnsi" w:cstheme="minorHAnsi"/>
                <w:sz w:val="20"/>
              </w:rPr>
              <w:t>.</w:t>
            </w:r>
          </w:p>
        </w:tc>
        <w:tc>
          <w:tcPr>
            <w:tcW w:w="683" w:type="dxa"/>
            <w:shd w:val="clear" w:color="auto" w:fill="C0C0C0"/>
            <w:vAlign w:val="center"/>
          </w:tcPr>
          <w:p w14:paraId="45137A1C"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Unid.</w:t>
            </w:r>
          </w:p>
        </w:tc>
        <w:tc>
          <w:tcPr>
            <w:tcW w:w="5670" w:type="dxa"/>
            <w:shd w:val="clear" w:color="auto" w:fill="C0C0C0"/>
            <w:noWrap/>
            <w:vAlign w:val="center"/>
          </w:tcPr>
          <w:p w14:paraId="17404E0E"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Discriminação</w:t>
            </w:r>
          </w:p>
        </w:tc>
        <w:tc>
          <w:tcPr>
            <w:tcW w:w="1134" w:type="dxa"/>
            <w:shd w:val="clear" w:color="auto" w:fill="C0C0C0"/>
            <w:noWrap/>
            <w:vAlign w:val="center"/>
          </w:tcPr>
          <w:p w14:paraId="18FF2650" w14:textId="77F9849D"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Valor Unitário</w:t>
            </w:r>
          </w:p>
        </w:tc>
        <w:tc>
          <w:tcPr>
            <w:tcW w:w="1117" w:type="dxa"/>
            <w:shd w:val="clear" w:color="auto" w:fill="C0C0C0"/>
            <w:vAlign w:val="center"/>
          </w:tcPr>
          <w:p w14:paraId="0F6D7985"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Valor Total</w:t>
            </w:r>
          </w:p>
        </w:tc>
      </w:tr>
      <w:tr w:rsidR="00EF64E4" w:rsidRPr="00C85137" w14:paraId="5EC80A83" w14:textId="77777777" w:rsidTr="000B55BD">
        <w:trPr>
          <w:trHeight w:val="3444"/>
        </w:trPr>
        <w:tc>
          <w:tcPr>
            <w:tcW w:w="650" w:type="dxa"/>
            <w:vAlign w:val="center"/>
          </w:tcPr>
          <w:p w14:paraId="07C1128E"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1</w:t>
            </w:r>
          </w:p>
        </w:tc>
        <w:tc>
          <w:tcPr>
            <w:tcW w:w="527" w:type="dxa"/>
            <w:shd w:val="clear" w:color="auto" w:fill="auto"/>
            <w:noWrap/>
            <w:vAlign w:val="center"/>
          </w:tcPr>
          <w:p w14:paraId="14F186DD"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1</w:t>
            </w:r>
          </w:p>
        </w:tc>
        <w:tc>
          <w:tcPr>
            <w:tcW w:w="709" w:type="dxa"/>
            <w:shd w:val="clear" w:color="auto" w:fill="auto"/>
            <w:noWrap/>
            <w:vAlign w:val="center"/>
          </w:tcPr>
          <w:p w14:paraId="10CF8562" w14:textId="4D2F1096" w:rsidR="00EF64E4" w:rsidRPr="00C85137" w:rsidRDefault="00665F4C" w:rsidP="00DF7C65">
            <w:pPr>
              <w:pStyle w:val="Ttulo"/>
              <w:rPr>
                <w:rFonts w:asciiTheme="minorHAnsi" w:hAnsiTheme="minorHAnsi" w:cstheme="minorHAnsi"/>
                <w:b w:val="0"/>
                <w:bCs/>
                <w:sz w:val="20"/>
              </w:rPr>
            </w:pPr>
            <w:r>
              <w:rPr>
                <w:rFonts w:asciiTheme="minorHAnsi" w:hAnsiTheme="minorHAnsi" w:cstheme="minorHAnsi"/>
                <w:b w:val="0"/>
                <w:bCs/>
                <w:sz w:val="20"/>
              </w:rPr>
              <w:t>1</w:t>
            </w:r>
          </w:p>
        </w:tc>
        <w:tc>
          <w:tcPr>
            <w:tcW w:w="683" w:type="dxa"/>
            <w:vAlign w:val="center"/>
          </w:tcPr>
          <w:p w14:paraId="043CC3D1"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UND</w:t>
            </w:r>
          </w:p>
        </w:tc>
        <w:tc>
          <w:tcPr>
            <w:tcW w:w="5670" w:type="dxa"/>
            <w:shd w:val="clear" w:color="auto" w:fill="auto"/>
            <w:noWrap/>
            <w:vAlign w:val="center"/>
          </w:tcPr>
          <w:p w14:paraId="2A30D9C8" w14:textId="6417F474" w:rsidR="00EF64E4" w:rsidRPr="00C85137" w:rsidRDefault="009C3507" w:rsidP="000B55BD">
            <w:pPr>
              <w:spacing w:line="240" w:lineRule="auto"/>
              <w:jc w:val="both"/>
              <w:rPr>
                <w:rFonts w:asciiTheme="minorHAnsi" w:hAnsiTheme="minorHAnsi" w:cstheme="minorHAnsi"/>
                <w:b/>
                <w:bCs/>
                <w:color w:val="000000" w:themeColor="text1"/>
                <w:szCs w:val="20"/>
              </w:rPr>
            </w:pPr>
            <w:r w:rsidRPr="00F37CB8">
              <w:rPr>
                <w:rFonts w:asciiTheme="minorHAnsi" w:hAnsiTheme="minorHAnsi" w:cstheme="minorHAnsi"/>
                <w:szCs w:val="20"/>
              </w:rPr>
              <w:t xml:space="preserve">Veículo </w:t>
            </w:r>
            <w:proofErr w:type="spellStart"/>
            <w:r w:rsidRPr="00F37CB8">
              <w:rPr>
                <w:rFonts w:asciiTheme="minorHAnsi" w:hAnsiTheme="minorHAnsi" w:cstheme="minorHAnsi"/>
                <w:szCs w:val="20"/>
              </w:rPr>
              <w:t>hatch</w:t>
            </w:r>
            <w:proofErr w:type="spellEnd"/>
            <w:r w:rsidRPr="00F37CB8">
              <w:rPr>
                <w:rFonts w:asciiTheme="minorHAnsi" w:hAnsiTheme="minorHAnsi" w:cstheme="minorHAnsi"/>
                <w:szCs w:val="20"/>
              </w:rPr>
              <w:t>, ano mínimo ou superior a 2023, cor branco, potência de motor mínimo de 107 CV, câmbio automático de 7 velocidades</w:t>
            </w:r>
            <w:r>
              <w:rPr>
                <w:rFonts w:asciiTheme="minorHAnsi" w:hAnsiTheme="minorHAnsi" w:cstheme="minorHAnsi"/>
                <w:szCs w:val="20"/>
              </w:rPr>
              <w:t xml:space="preserve"> ou superior</w:t>
            </w:r>
            <w:r w:rsidRPr="00F37CB8">
              <w:rPr>
                <w:rFonts w:asciiTheme="minorHAnsi" w:hAnsiTheme="minorHAnsi" w:cstheme="minorHAnsi"/>
                <w:szCs w:val="20"/>
              </w:rPr>
              <w:t xml:space="preserve">, quatro portas, cinco lugares, porta malas mínimo de 300 (litros), direção hidráulica ou elétrica progressiva, vidros elétricos com antiesmagamento, central multimídia touchscreen com </w:t>
            </w:r>
            <w:proofErr w:type="spellStart"/>
            <w:r w:rsidRPr="00F37CB8">
              <w:rPr>
                <w:rFonts w:asciiTheme="minorHAnsi" w:hAnsiTheme="minorHAnsi" w:cstheme="minorHAnsi"/>
                <w:szCs w:val="20"/>
              </w:rPr>
              <w:t>bluetooth</w:t>
            </w:r>
            <w:proofErr w:type="spellEnd"/>
            <w:r w:rsidRPr="00F37CB8">
              <w:rPr>
                <w:rFonts w:asciiTheme="minorHAnsi" w:hAnsiTheme="minorHAnsi" w:cstheme="minorHAnsi"/>
                <w:szCs w:val="20"/>
              </w:rPr>
              <w:t xml:space="preserve">, sistema ativo </w:t>
            </w:r>
            <w:r>
              <w:rPr>
                <w:rFonts w:asciiTheme="minorHAnsi" w:hAnsiTheme="minorHAnsi" w:cstheme="minorHAnsi"/>
                <w:szCs w:val="20"/>
              </w:rPr>
              <w:t xml:space="preserve">de </w:t>
            </w:r>
            <w:r w:rsidRPr="00F37CB8">
              <w:rPr>
                <w:rFonts w:asciiTheme="minorHAnsi" w:hAnsiTheme="minorHAnsi" w:cstheme="minorHAnsi"/>
                <w:szCs w:val="20"/>
              </w:rPr>
              <w:t xml:space="preserve">freio com controle eletrônico que auxilia nas arrancadas do veículo em subida, controle eletrônico de tração e estabilidade,  cintos de segurança dianteiros  e traseiros (laterais e central) retráteis de 3 pontos,  alertas de limite de velocidade e manutenção programada, ar condicionado com filtro </w:t>
            </w:r>
            <w:proofErr w:type="spellStart"/>
            <w:r w:rsidRPr="00F37CB8">
              <w:rPr>
                <w:rFonts w:asciiTheme="minorHAnsi" w:hAnsiTheme="minorHAnsi" w:cstheme="minorHAnsi"/>
                <w:szCs w:val="20"/>
              </w:rPr>
              <w:t>antipólen</w:t>
            </w:r>
            <w:proofErr w:type="spellEnd"/>
            <w:r w:rsidRPr="00F37CB8">
              <w:rPr>
                <w:rFonts w:asciiTheme="minorHAnsi" w:hAnsiTheme="minorHAnsi" w:cstheme="minorHAnsi"/>
                <w:szCs w:val="20"/>
              </w:rPr>
              <w:t>, banco traseiro rebatível, sinalização de frenagem de emergência, chave canivete com telecomando para abertura das portas, vidros e porta-malas, luz no porta malas, monitoramento de pressão dos pneus. Demais equipamentos e acessórios de uso obrigatório de acordo com a legislação de trânsito. O veículo deverá ser entregue conforme o modelo padrão de adesivagem do município</w:t>
            </w:r>
            <w:r>
              <w:rPr>
                <w:rFonts w:asciiTheme="minorHAnsi" w:hAnsiTheme="minorHAnsi" w:cstheme="minorHAnsi"/>
                <w:szCs w:val="20"/>
              </w:rPr>
              <w:t>.</w:t>
            </w:r>
            <w:r w:rsidR="00B31B21">
              <w:rPr>
                <w:rFonts w:asciiTheme="minorHAnsi" w:hAnsiTheme="minorHAnsi" w:cstheme="minorHAnsi"/>
                <w:szCs w:val="20"/>
              </w:rPr>
              <w:t xml:space="preserve"> Marca: FIAT – </w:t>
            </w:r>
            <w:r w:rsidR="00B31B21" w:rsidRPr="00777307">
              <w:rPr>
                <w:rFonts w:asciiTheme="minorHAnsi" w:hAnsiTheme="minorHAnsi" w:cstheme="minorHAnsi"/>
                <w:szCs w:val="20"/>
              </w:rPr>
              <w:t>Modelo: ARGO</w:t>
            </w:r>
            <w:r w:rsidR="00B31B21">
              <w:rPr>
                <w:rFonts w:asciiTheme="minorHAnsi" w:hAnsiTheme="minorHAnsi" w:cstheme="minorHAnsi"/>
                <w:szCs w:val="20"/>
              </w:rPr>
              <w:t xml:space="preserve"> DRIVE</w:t>
            </w:r>
            <w:r w:rsidR="00B31B21" w:rsidRPr="00777307">
              <w:rPr>
                <w:rFonts w:asciiTheme="minorHAnsi" w:hAnsiTheme="minorHAnsi" w:cstheme="minorHAnsi"/>
                <w:szCs w:val="20"/>
              </w:rPr>
              <w:t xml:space="preserve"> 1.</w:t>
            </w:r>
            <w:r w:rsidR="00B31B21">
              <w:rPr>
                <w:rFonts w:asciiTheme="minorHAnsi" w:hAnsiTheme="minorHAnsi" w:cstheme="minorHAnsi"/>
                <w:szCs w:val="20"/>
              </w:rPr>
              <w:t>3</w:t>
            </w:r>
            <w:r w:rsidR="00B31B21" w:rsidRPr="00777307">
              <w:rPr>
                <w:rFonts w:asciiTheme="minorHAnsi" w:hAnsiTheme="minorHAnsi" w:cstheme="minorHAnsi"/>
                <w:szCs w:val="20"/>
              </w:rPr>
              <w:t xml:space="preserve"> 2023</w:t>
            </w:r>
            <w:r w:rsidR="00B31B21">
              <w:rPr>
                <w:rFonts w:asciiTheme="minorHAnsi" w:hAnsiTheme="minorHAnsi" w:cstheme="minorHAnsi"/>
                <w:szCs w:val="20"/>
              </w:rPr>
              <w:t>.</w:t>
            </w:r>
          </w:p>
        </w:tc>
        <w:tc>
          <w:tcPr>
            <w:tcW w:w="1134" w:type="dxa"/>
            <w:shd w:val="clear" w:color="auto" w:fill="auto"/>
            <w:noWrap/>
            <w:vAlign w:val="center"/>
          </w:tcPr>
          <w:p w14:paraId="2F1F919E" w14:textId="1419BD53" w:rsidR="00EF64E4" w:rsidRPr="00C85137" w:rsidRDefault="00665F4C" w:rsidP="00DF7C65">
            <w:pPr>
              <w:pStyle w:val="Ttulo"/>
              <w:rPr>
                <w:rFonts w:asciiTheme="minorHAnsi" w:hAnsiTheme="minorHAnsi" w:cstheme="minorHAnsi"/>
                <w:b w:val="0"/>
                <w:bCs/>
                <w:sz w:val="20"/>
              </w:rPr>
            </w:pPr>
            <w:r>
              <w:rPr>
                <w:rFonts w:asciiTheme="minorHAnsi" w:hAnsiTheme="minorHAnsi" w:cstheme="minorHAnsi"/>
                <w:b w:val="0"/>
                <w:bCs/>
                <w:sz w:val="20"/>
              </w:rPr>
              <w:t>93.980,00</w:t>
            </w:r>
          </w:p>
        </w:tc>
        <w:tc>
          <w:tcPr>
            <w:tcW w:w="1117" w:type="dxa"/>
            <w:vAlign w:val="center"/>
          </w:tcPr>
          <w:p w14:paraId="69222A92" w14:textId="540E5F39" w:rsidR="00EF64E4" w:rsidRPr="00C85137" w:rsidRDefault="00665F4C" w:rsidP="00DF7C65">
            <w:pPr>
              <w:pStyle w:val="Ttulo"/>
              <w:rPr>
                <w:rFonts w:asciiTheme="minorHAnsi" w:hAnsiTheme="minorHAnsi" w:cstheme="minorHAnsi"/>
                <w:sz w:val="20"/>
              </w:rPr>
            </w:pPr>
            <w:r>
              <w:rPr>
                <w:rFonts w:asciiTheme="minorHAnsi" w:hAnsiTheme="minorHAnsi" w:cstheme="minorHAnsi"/>
                <w:sz w:val="20"/>
              </w:rPr>
              <w:t>93.980,00</w:t>
            </w:r>
          </w:p>
        </w:tc>
      </w:tr>
    </w:tbl>
    <w:p w14:paraId="541F11C1" w14:textId="77777777" w:rsidR="00DF430D" w:rsidRPr="00C85137"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46F90143"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TERCEIRA - DA DOCUMENTAÇÃO CONTRATUAL</w:t>
      </w:r>
      <w:r w:rsidRPr="00FA15F9">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293E7392" w14:textId="5EC8D3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QUARTA - DO VALOR</w:t>
      </w:r>
      <w:r w:rsidRPr="00FA15F9">
        <w:rPr>
          <w:rFonts w:asciiTheme="minorHAnsi" w:eastAsia="Calibri" w:hAnsiTheme="minorHAnsi" w:cstheme="minorHAnsi"/>
          <w:szCs w:val="20"/>
        </w:rPr>
        <w:t xml:space="preserve">: O valor total objeto do contrato importa em R$ </w:t>
      </w:r>
      <w:r w:rsidR="00833AB1">
        <w:rPr>
          <w:rFonts w:asciiTheme="minorHAnsi" w:eastAsia="Calibri" w:hAnsiTheme="minorHAnsi" w:cstheme="minorHAnsi"/>
          <w:szCs w:val="20"/>
        </w:rPr>
        <w:t>93.980,00</w:t>
      </w:r>
      <w:r w:rsidR="00DA2EDC"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w:t>
      </w:r>
      <w:r w:rsidR="00833AB1">
        <w:rPr>
          <w:rFonts w:asciiTheme="minorHAnsi" w:eastAsia="Calibri" w:hAnsiTheme="minorHAnsi" w:cstheme="minorHAnsi"/>
          <w:szCs w:val="20"/>
        </w:rPr>
        <w:t>noventa e três mil novecentos e oitenta reais</w:t>
      </w:r>
      <w:r w:rsidRPr="00FA15F9">
        <w:rPr>
          <w:rFonts w:asciiTheme="minorHAnsi" w:eastAsia="Calibri" w:hAnsiTheme="minorHAnsi" w:cstheme="minorHAnsi"/>
          <w:szCs w:val="20"/>
        </w:rPr>
        <w:t>).</w:t>
      </w:r>
    </w:p>
    <w:p w14:paraId="5BE47118" w14:textId="7987BBA2"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Primeiro:</w:t>
      </w:r>
      <w:r w:rsidRPr="00FA15F9">
        <w:rPr>
          <w:rFonts w:asciiTheme="minorHAnsi" w:eastAsia="Calibri" w:hAnsiTheme="minorHAnsi" w:cstheme="minorHAnsi"/>
          <w:szCs w:val="20"/>
        </w:rPr>
        <w:t xml:space="preserve"> </w:t>
      </w:r>
      <w:r w:rsidR="001610F6" w:rsidRPr="00DC2091">
        <w:rPr>
          <w:rFonts w:ascii="Calibri" w:eastAsia="Calibri" w:hAnsi="Calibri" w:cs="Calibri"/>
          <w:szCs w:val="20"/>
        </w:rPr>
        <w:t xml:space="preserve">O pagamento será efetuado </w:t>
      </w:r>
      <w:r w:rsidR="001610F6" w:rsidRPr="00DC2091">
        <w:rPr>
          <w:rFonts w:ascii="Calibri" w:eastAsia="Calibri" w:hAnsi="Calibri" w:cs="Calibri"/>
          <w:szCs w:val="20"/>
          <w:lang w:eastAsia="pt-BR"/>
        </w:rPr>
        <w:t>após a entrega do objeto, emissão da nota fiscal</w:t>
      </w:r>
      <w:r w:rsidR="001610F6" w:rsidRPr="00DC2091">
        <w:rPr>
          <w:rFonts w:ascii="Calibri" w:hAnsi="Calibri" w:cs="Calibri"/>
          <w:szCs w:val="20"/>
          <w:lang w:eastAsia="pt-BR"/>
        </w:rPr>
        <w:t xml:space="preserve">, autorização do </w:t>
      </w:r>
      <w:r w:rsidR="001610F6" w:rsidRPr="00DC2091">
        <w:rPr>
          <w:rFonts w:ascii="Calibri" w:eastAsia="Calibri" w:hAnsi="Calibri" w:cs="Calibri"/>
          <w:szCs w:val="20"/>
        </w:rPr>
        <w:t xml:space="preserve">órgão interessado e </w:t>
      </w:r>
      <w:r w:rsidR="001610F6" w:rsidRPr="00DC2091">
        <w:rPr>
          <w:rFonts w:ascii="Calibri" w:hAnsi="Calibri" w:cs="Calibri"/>
          <w:iCs/>
          <w:szCs w:val="20"/>
        </w:rPr>
        <w:t xml:space="preserve">liberação de recursos financeiros junto </w:t>
      </w:r>
      <w:r w:rsidR="001610F6">
        <w:rPr>
          <w:rFonts w:ascii="Calibri" w:hAnsi="Calibri" w:cs="Calibri"/>
          <w:iCs/>
          <w:szCs w:val="20"/>
        </w:rPr>
        <w:t xml:space="preserve">ao Ministério da Saúde </w:t>
      </w:r>
      <w:r w:rsidR="001610F6" w:rsidRPr="00DC2091">
        <w:rPr>
          <w:rFonts w:ascii="Calibri" w:hAnsi="Calibri" w:cs="Calibri"/>
          <w:iCs/>
          <w:szCs w:val="20"/>
        </w:rPr>
        <w:t>e a tesouraria do Município de Pérola</w:t>
      </w:r>
      <w:r w:rsidR="001610F6" w:rsidRPr="00DC2091">
        <w:rPr>
          <w:rFonts w:ascii="Calibri" w:hAnsi="Calibri" w:cs="Calibri"/>
          <w:szCs w:val="20"/>
        </w:rPr>
        <w:t>.</w:t>
      </w:r>
    </w:p>
    <w:p w14:paraId="65D3836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Segundo</w:t>
      </w:r>
      <w:r w:rsidRPr="00FA15F9">
        <w:rPr>
          <w:rFonts w:asciiTheme="minorHAnsi" w:eastAsia="Calibri" w:hAnsiTheme="minorHAnsi" w:cstheme="minorHAnsi"/>
          <w:szCs w:val="20"/>
        </w:rPr>
        <w:t xml:space="preserve">: A liberação do pagamento ficará condicionada à regularidade do fornecedor, perante o FGTS e INSS. </w:t>
      </w:r>
    </w:p>
    <w:p w14:paraId="2E5BA5E6" w14:textId="7597BA3B" w:rsidR="002F406A" w:rsidRPr="00FA15F9" w:rsidRDefault="002F4750" w:rsidP="00691E06">
      <w:pPr>
        <w:tabs>
          <w:tab w:val="left" w:pos="993"/>
        </w:tabs>
        <w:overflowPunct w:val="0"/>
        <w:autoSpaceDE w:val="0"/>
        <w:autoSpaceDN w:val="0"/>
        <w:adjustRightInd w:val="0"/>
        <w:spacing w:after="0"/>
        <w:ind w:right="-1"/>
        <w:jc w:val="both"/>
        <w:textAlignment w:val="baseline"/>
        <w:rPr>
          <w:rFonts w:asciiTheme="minorHAnsi" w:eastAsia="Times New Roman" w:hAnsiTheme="minorHAnsi" w:cstheme="minorHAnsi"/>
          <w:szCs w:val="20"/>
        </w:rPr>
      </w:pPr>
      <w:r w:rsidRPr="00FA15F9">
        <w:rPr>
          <w:rFonts w:asciiTheme="minorHAnsi" w:eastAsia="Calibri" w:hAnsiTheme="minorHAnsi" w:cstheme="minorHAnsi"/>
          <w:b/>
          <w:szCs w:val="20"/>
        </w:rPr>
        <w:t>Parágrafo Terceiro:</w:t>
      </w:r>
      <w:r w:rsidRPr="00FA15F9">
        <w:rPr>
          <w:rFonts w:asciiTheme="minorHAnsi" w:eastAsia="Calibri" w:hAnsiTheme="minorHAnsi" w:cstheme="minorHAnsi"/>
          <w:szCs w:val="20"/>
        </w:rPr>
        <w:t xml:space="preserve"> </w:t>
      </w:r>
      <w:r w:rsidR="006243AE" w:rsidRPr="00FA15F9">
        <w:rPr>
          <w:rFonts w:asciiTheme="minorHAnsi" w:hAnsiTheme="minorHAnsi" w:cstheme="minorHAnsi"/>
          <w:szCs w:val="20"/>
        </w:rPr>
        <w:t xml:space="preserve">A empresa contratada deverá efetuar </w:t>
      </w:r>
      <w:r w:rsidR="00691E06" w:rsidRPr="00FA15F9">
        <w:rPr>
          <w:rFonts w:asciiTheme="minorHAnsi" w:hAnsiTheme="minorHAnsi" w:cstheme="minorHAnsi"/>
          <w:szCs w:val="20"/>
        </w:rPr>
        <w:t>a entrega do veículo mediante</w:t>
      </w:r>
      <w:r w:rsidR="006243AE" w:rsidRPr="00FA15F9">
        <w:rPr>
          <w:rFonts w:asciiTheme="minorHAnsi" w:hAnsiTheme="minorHAnsi" w:cstheme="minorHAnsi"/>
          <w:szCs w:val="20"/>
        </w:rPr>
        <w:t xml:space="preserve"> autorização expedida pelo setor responsável, </w:t>
      </w:r>
      <w:r w:rsidR="006243AE" w:rsidRPr="00FA15F9">
        <w:rPr>
          <w:rFonts w:asciiTheme="minorHAnsi" w:eastAsia="Calibri" w:hAnsiTheme="minorHAnsi" w:cstheme="minorHAnsi"/>
          <w:szCs w:val="20"/>
        </w:rPr>
        <w:t>correndo por conta da Contratada as despesas de seguros, transporte, tributos, encargos trabalhistas e previdenciários decorrentes do fornecimento.</w:t>
      </w:r>
    </w:p>
    <w:p w14:paraId="5CC85F93" w14:textId="280A4559" w:rsidR="002F4750" w:rsidRPr="00FA15F9" w:rsidRDefault="002F4750" w:rsidP="00E96FE4">
      <w:pPr>
        <w:tabs>
          <w:tab w:val="left" w:pos="993"/>
        </w:tabs>
        <w:overflowPunct w:val="0"/>
        <w:autoSpaceDE w:val="0"/>
        <w:autoSpaceDN w:val="0"/>
        <w:adjustRightInd w:val="0"/>
        <w:spacing w:after="0"/>
        <w:ind w:left="142" w:right="-1"/>
        <w:jc w:val="both"/>
        <w:textAlignment w:val="baseline"/>
        <w:rPr>
          <w:rFonts w:asciiTheme="minorHAnsi" w:eastAsia="Times New Roman" w:hAnsiTheme="minorHAnsi" w:cstheme="minorHAnsi"/>
          <w:szCs w:val="20"/>
        </w:rPr>
      </w:pPr>
      <w:r w:rsidRPr="00FA15F9">
        <w:rPr>
          <w:rFonts w:asciiTheme="minorHAnsi" w:eastAsia="Calibri" w:hAnsiTheme="minorHAnsi" w:cstheme="minorHAnsi"/>
          <w:b/>
          <w:szCs w:val="20"/>
        </w:rPr>
        <w:t>CLÁUSULA QUINTA- VIGÊNCIA</w:t>
      </w:r>
      <w:r w:rsidRPr="00FA15F9">
        <w:rPr>
          <w:rFonts w:asciiTheme="minorHAnsi" w:eastAsia="Calibri" w:hAnsiTheme="minorHAnsi" w:cstheme="minorHAnsi"/>
          <w:szCs w:val="20"/>
        </w:rPr>
        <w:t xml:space="preserve"> - O presente </w:t>
      </w:r>
      <w:r w:rsidR="00EF64E4" w:rsidRPr="00FA15F9">
        <w:rPr>
          <w:rFonts w:asciiTheme="minorHAnsi" w:eastAsia="Calibri" w:hAnsiTheme="minorHAnsi" w:cstheme="minorHAnsi"/>
          <w:szCs w:val="20"/>
        </w:rPr>
        <w:t>c</w:t>
      </w:r>
      <w:r w:rsidRPr="00FA15F9">
        <w:rPr>
          <w:rFonts w:asciiTheme="minorHAnsi" w:eastAsia="Calibri" w:hAnsiTheme="minorHAnsi" w:cstheme="minorHAnsi"/>
          <w:szCs w:val="20"/>
        </w:rPr>
        <w:t xml:space="preserve">ontrato terá vigência até </w:t>
      </w:r>
      <w:r w:rsidR="00021822">
        <w:rPr>
          <w:rFonts w:asciiTheme="minorHAnsi" w:eastAsia="Calibri" w:hAnsiTheme="minorHAnsi" w:cstheme="minorHAnsi"/>
          <w:szCs w:val="20"/>
        </w:rPr>
        <w:t>30</w:t>
      </w:r>
      <w:r w:rsidR="00611DE7" w:rsidRPr="00FA15F9">
        <w:rPr>
          <w:rFonts w:asciiTheme="minorHAnsi" w:eastAsia="Calibri" w:hAnsiTheme="minorHAnsi" w:cstheme="minorHAnsi"/>
          <w:szCs w:val="20"/>
        </w:rPr>
        <w:t>/08/2024</w:t>
      </w:r>
      <w:r w:rsidRPr="00FA15F9">
        <w:rPr>
          <w:rFonts w:asciiTheme="minorHAnsi" w:eastAsia="Calibri" w:hAnsiTheme="minorHAnsi" w:cstheme="minorHAnsi"/>
          <w:szCs w:val="20"/>
        </w:rPr>
        <w:t>, iniciando-se na data de assinatura, podendo ser prorrogado por períodos sucessivos ocorrendo interesse da Administração.</w:t>
      </w:r>
    </w:p>
    <w:p w14:paraId="0E076BBD" w14:textId="6CC14ED7" w:rsidR="002F4750" w:rsidRDefault="002F4750" w:rsidP="00691E06">
      <w:pPr>
        <w:jc w:val="both"/>
        <w:rPr>
          <w:rFonts w:asciiTheme="minorHAnsi" w:eastAsia="Calibri" w:hAnsiTheme="minorHAnsi" w:cstheme="minorHAnsi"/>
          <w:szCs w:val="20"/>
        </w:rPr>
      </w:pPr>
      <w:r w:rsidRPr="00FA15F9">
        <w:rPr>
          <w:rFonts w:asciiTheme="minorHAnsi" w:eastAsia="Calibri" w:hAnsiTheme="minorHAnsi" w:cstheme="minorHAnsi"/>
          <w:b/>
          <w:szCs w:val="20"/>
        </w:rPr>
        <w:lastRenderedPageBreak/>
        <w:t>CLÁUSULA SEXTA – DOS RECURSOS ORÇAMENTÁRIOS</w:t>
      </w:r>
      <w:r w:rsidRPr="00FA15F9">
        <w:rPr>
          <w:rFonts w:asciiTheme="minorHAnsi" w:eastAsia="Calibri" w:hAnsiTheme="minorHAnsi" w:cstheme="minorHAnsi"/>
          <w:szCs w:val="20"/>
        </w:rPr>
        <w:t>: As despesas decorrentes do presente contrato correrão por conta da dotação orçamentária</w:t>
      </w:r>
      <w:r w:rsidR="00611DE7" w:rsidRPr="00FA15F9">
        <w:rPr>
          <w:rFonts w:asciiTheme="minorHAnsi" w:eastAsia="Calibri" w:hAnsiTheme="minorHAnsi" w:cstheme="minorHAnsi"/>
          <w:szCs w:val="20"/>
        </w:rPr>
        <w:t>:</w:t>
      </w: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993"/>
        <w:gridCol w:w="1275"/>
        <w:gridCol w:w="1134"/>
        <w:gridCol w:w="1317"/>
        <w:gridCol w:w="1093"/>
        <w:gridCol w:w="992"/>
        <w:gridCol w:w="959"/>
      </w:tblGrid>
      <w:tr w:rsidR="00E96FE4" w:rsidRPr="00B470E3" w14:paraId="1DF6C1AA" w14:textId="77777777" w:rsidTr="007676E8">
        <w:trPr>
          <w:trHeight w:val="431"/>
          <w:jc w:val="center"/>
        </w:trPr>
        <w:tc>
          <w:tcPr>
            <w:tcW w:w="993" w:type="dxa"/>
            <w:tcBorders>
              <w:top w:val="single" w:sz="4" w:space="0" w:color="auto"/>
              <w:left w:val="single" w:sz="4" w:space="0" w:color="auto"/>
              <w:bottom w:val="single" w:sz="4" w:space="0" w:color="auto"/>
              <w:right w:val="single" w:sz="4" w:space="0" w:color="auto"/>
            </w:tcBorders>
            <w:shd w:val="clear" w:color="auto" w:fill="BFBFBF"/>
            <w:vAlign w:val="center"/>
          </w:tcPr>
          <w:p w14:paraId="7C2F8A15"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DESPESA PRINCIPAL</w:t>
            </w:r>
          </w:p>
        </w:tc>
        <w:tc>
          <w:tcPr>
            <w:tcW w:w="184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D1419D"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DESDOBRAMENTO</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CEF2C8"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ORGÃO</w:t>
            </w:r>
          </w:p>
          <w:p w14:paraId="7244DF2F"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UNIDADE</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3309EE"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C10D30A"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PROJETO</w:t>
            </w:r>
          </w:p>
          <w:p w14:paraId="0C7D0FD6"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ATIVIDADE</w:t>
            </w:r>
          </w:p>
        </w:tc>
        <w:tc>
          <w:tcPr>
            <w:tcW w:w="13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4D5391E"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NATUREZA</w:t>
            </w:r>
          </w:p>
          <w:p w14:paraId="72FD0C76"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DA DESPESA</w:t>
            </w:r>
          </w:p>
        </w:tc>
        <w:tc>
          <w:tcPr>
            <w:tcW w:w="1093" w:type="dxa"/>
            <w:tcBorders>
              <w:top w:val="single" w:sz="4" w:space="0" w:color="auto"/>
              <w:left w:val="single" w:sz="4" w:space="0" w:color="auto"/>
              <w:bottom w:val="single" w:sz="4" w:space="0" w:color="auto"/>
              <w:right w:val="single" w:sz="4" w:space="0" w:color="auto"/>
            </w:tcBorders>
            <w:shd w:val="clear" w:color="auto" w:fill="BFBFBF"/>
          </w:tcPr>
          <w:p w14:paraId="70D3FF87"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FONTE DE</w:t>
            </w:r>
          </w:p>
          <w:p w14:paraId="0FFED735"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E92B4CA"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RESERVA</w:t>
            </w:r>
          </w:p>
        </w:tc>
        <w:tc>
          <w:tcPr>
            <w:tcW w:w="959" w:type="dxa"/>
            <w:tcBorders>
              <w:top w:val="single" w:sz="4" w:space="0" w:color="auto"/>
              <w:left w:val="single" w:sz="4" w:space="0" w:color="auto"/>
              <w:bottom w:val="single" w:sz="4" w:space="0" w:color="auto"/>
              <w:right w:val="single" w:sz="4" w:space="0" w:color="auto"/>
            </w:tcBorders>
            <w:shd w:val="clear" w:color="auto" w:fill="BFBFBF"/>
            <w:vAlign w:val="center"/>
          </w:tcPr>
          <w:p w14:paraId="1D2E8D7D" w14:textId="77777777" w:rsidR="00E96FE4" w:rsidRPr="00E96FE4" w:rsidRDefault="00E96FE4" w:rsidP="00E96FE4">
            <w:pPr>
              <w:autoSpaceDE w:val="0"/>
              <w:autoSpaceDN w:val="0"/>
              <w:adjustRightInd w:val="0"/>
              <w:spacing w:after="0"/>
              <w:jc w:val="center"/>
              <w:rPr>
                <w:rStyle w:val="st1"/>
                <w:rFonts w:ascii="Arial" w:hAnsi="Arial" w:cs="Arial"/>
                <w:b/>
                <w:sz w:val="14"/>
                <w:szCs w:val="14"/>
              </w:rPr>
            </w:pPr>
            <w:r w:rsidRPr="00E96FE4">
              <w:rPr>
                <w:rStyle w:val="st1"/>
                <w:rFonts w:ascii="Arial" w:hAnsi="Arial" w:cs="Arial"/>
                <w:b/>
                <w:sz w:val="14"/>
                <w:szCs w:val="14"/>
              </w:rPr>
              <w:t>VALOR</w:t>
            </w:r>
          </w:p>
        </w:tc>
      </w:tr>
      <w:tr w:rsidR="00E96FE4" w:rsidRPr="00B470E3" w14:paraId="79A66116" w14:textId="77777777" w:rsidTr="007676E8">
        <w:trPr>
          <w:jc w:val="center"/>
        </w:trPr>
        <w:tc>
          <w:tcPr>
            <w:tcW w:w="993" w:type="dxa"/>
            <w:tcBorders>
              <w:top w:val="single" w:sz="4" w:space="0" w:color="auto"/>
              <w:left w:val="single" w:sz="4" w:space="0" w:color="auto"/>
              <w:bottom w:val="single" w:sz="4" w:space="0" w:color="auto"/>
              <w:right w:val="single" w:sz="4" w:space="0" w:color="auto"/>
            </w:tcBorders>
            <w:vAlign w:val="center"/>
          </w:tcPr>
          <w:p w14:paraId="1E7054A7"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2460</w:t>
            </w:r>
          </w:p>
        </w:tc>
        <w:tc>
          <w:tcPr>
            <w:tcW w:w="1842" w:type="dxa"/>
            <w:tcBorders>
              <w:top w:val="single" w:sz="4" w:space="0" w:color="auto"/>
              <w:left w:val="single" w:sz="4" w:space="0" w:color="auto"/>
              <w:bottom w:val="single" w:sz="4" w:space="0" w:color="auto"/>
              <w:right w:val="single" w:sz="4" w:space="0" w:color="auto"/>
            </w:tcBorders>
            <w:vAlign w:val="center"/>
          </w:tcPr>
          <w:p w14:paraId="566C3F7E"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2750</w:t>
            </w:r>
          </w:p>
        </w:tc>
        <w:tc>
          <w:tcPr>
            <w:tcW w:w="993" w:type="dxa"/>
            <w:tcBorders>
              <w:top w:val="single" w:sz="4" w:space="0" w:color="auto"/>
              <w:left w:val="single" w:sz="4" w:space="0" w:color="auto"/>
              <w:bottom w:val="single" w:sz="4" w:space="0" w:color="auto"/>
              <w:right w:val="single" w:sz="4" w:space="0" w:color="auto"/>
            </w:tcBorders>
            <w:vAlign w:val="center"/>
          </w:tcPr>
          <w:p w14:paraId="11CCA0CA"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08.02</w:t>
            </w:r>
          </w:p>
        </w:tc>
        <w:tc>
          <w:tcPr>
            <w:tcW w:w="1275" w:type="dxa"/>
            <w:tcBorders>
              <w:top w:val="single" w:sz="4" w:space="0" w:color="auto"/>
              <w:left w:val="single" w:sz="4" w:space="0" w:color="auto"/>
              <w:bottom w:val="single" w:sz="4" w:space="0" w:color="auto"/>
              <w:right w:val="single" w:sz="4" w:space="0" w:color="auto"/>
            </w:tcBorders>
            <w:vAlign w:val="center"/>
          </w:tcPr>
          <w:p w14:paraId="72411AF4"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10.301.0010</w:t>
            </w:r>
          </w:p>
        </w:tc>
        <w:tc>
          <w:tcPr>
            <w:tcW w:w="1134" w:type="dxa"/>
            <w:tcBorders>
              <w:top w:val="single" w:sz="4" w:space="0" w:color="auto"/>
              <w:left w:val="single" w:sz="4" w:space="0" w:color="auto"/>
              <w:bottom w:val="single" w:sz="4" w:space="0" w:color="auto"/>
              <w:right w:val="single" w:sz="4" w:space="0" w:color="auto"/>
            </w:tcBorders>
            <w:vAlign w:val="center"/>
          </w:tcPr>
          <w:p w14:paraId="46B3FDF9"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3017</w:t>
            </w:r>
          </w:p>
        </w:tc>
        <w:tc>
          <w:tcPr>
            <w:tcW w:w="1317" w:type="dxa"/>
            <w:tcBorders>
              <w:top w:val="single" w:sz="4" w:space="0" w:color="auto"/>
              <w:left w:val="single" w:sz="4" w:space="0" w:color="auto"/>
              <w:bottom w:val="single" w:sz="4" w:space="0" w:color="auto"/>
              <w:right w:val="single" w:sz="4" w:space="0" w:color="auto"/>
            </w:tcBorders>
            <w:vAlign w:val="center"/>
          </w:tcPr>
          <w:p w14:paraId="022312B3"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4.4.90.52.52</w:t>
            </w:r>
          </w:p>
        </w:tc>
        <w:tc>
          <w:tcPr>
            <w:tcW w:w="1093" w:type="dxa"/>
            <w:tcBorders>
              <w:top w:val="single" w:sz="4" w:space="0" w:color="auto"/>
              <w:left w:val="single" w:sz="4" w:space="0" w:color="auto"/>
              <w:bottom w:val="single" w:sz="4" w:space="0" w:color="auto"/>
              <w:right w:val="single" w:sz="4" w:space="0" w:color="auto"/>
            </w:tcBorders>
          </w:tcPr>
          <w:p w14:paraId="16911D52"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3518</w:t>
            </w:r>
          </w:p>
        </w:tc>
        <w:tc>
          <w:tcPr>
            <w:tcW w:w="992" w:type="dxa"/>
            <w:tcBorders>
              <w:top w:val="single" w:sz="4" w:space="0" w:color="auto"/>
              <w:left w:val="single" w:sz="4" w:space="0" w:color="auto"/>
              <w:bottom w:val="single" w:sz="4" w:space="0" w:color="auto"/>
              <w:right w:val="single" w:sz="4" w:space="0" w:color="auto"/>
            </w:tcBorders>
            <w:vAlign w:val="center"/>
          </w:tcPr>
          <w:p w14:paraId="581E806C"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1094</w:t>
            </w:r>
          </w:p>
        </w:tc>
        <w:tc>
          <w:tcPr>
            <w:tcW w:w="959" w:type="dxa"/>
            <w:tcBorders>
              <w:top w:val="single" w:sz="4" w:space="0" w:color="auto"/>
              <w:left w:val="single" w:sz="4" w:space="0" w:color="auto"/>
              <w:bottom w:val="single" w:sz="4" w:space="0" w:color="auto"/>
              <w:right w:val="single" w:sz="4" w:space="0" w:color="auto"/>
            </w:tcBorders>
            <w:vAlign w:val="center"/>
          </w:tcPr>
          <w:p w14:paraId="25319178"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50.000,00</w:t>
            </w:r>
          </w:p>
        </w:tc>
      </w:tr>
      <w:tr w:rsidR="00E96FE4" w:rsidRPr="00B470E3" w14:paraId="59D1025A" w14:textId="77777777" w:rsidTr="007676E8">
        <w:trPr>
          <w:jc w:val="center"/>
        </w:trPr>
        <w:tc>
          <w:tcPr>
            <w:tcW w:w="993" w:type="dxa"/>
            <w:tcBorders>
              <w:top w:val="single" w:sz="4" w:space="0" w:color="auto"/>
              <w:left w:val="single" w:sz="4" w:space="0" w:color="auto"/>
              <w:bottom w:val="single" w:sz="4" w:space="0" w:color="auto"/>
              <w:right w:val="single" w:sz="4" w:space="0" w:color="auto"/>
            </w:tcBorders>
            <w:vAlign w:val="center"/>
          </w:tcPr>
          <w:p w14:paraId="7EE7878B"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2459</w:t>
            </w:r>
          </w:p>
        </w:tc>
        <w:tc>
          <w:tcPr>
            <w:tcW w:w="1842" w:type="dxa"/>
            <w:tcBorders>
              <w:top w:val="single" w:sz="4" w:space="0" w:color="auto"/>
              <w:left w:val="single" w:sz="4" w:space="0" w:color="auto"/>
              <w:bottom w:val="single" w:sz="4" w:space="0" w:color="auto"/>
              <w:right w:val="single" w:sz="4" w:space="0" w:color="auto"/>
            </w:tcBorders>
            <w:vAlign w:val="center"/>
          </w:tcPr>
          <w:p w14:paraId="1347D7C2"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3668</w:t>
            </w:r>
          </w:p>
        </w:tc>
        <w:tc>
          <w:tcPr>
            <w:tcW w:w="993" w:type="dxa"/>
            <w:tcBorders>
              <w:top w:val="single" w:sz="4" w:space="0" w:color="auto"/>
              <w:left w:val="single" w:sz="4" w:space="0" w:color="auto"/>
              <w:bottom w:val="single" w:sz="4" w:space="0" w:color="auto"/>
              <w:right w:val="single" w:sz="4" w:space="0" w:color="auto"/>
            </w:tcBorders>
            <w:vAlign w:val="center"/>
          </w:tcPr>
          <w:p w14:paraId="462CF57C"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08.02</w:t>
            </w:r>
          </w:p>
        </w:tc>
        <w:tc>
          <w:tcPr>
            <w:tcW w:w="1275" w:type="dxa"/>
            <w:tcBorders>
              <w:top w:val="single" w:sz="4" w:space="0" w:color="auto"/>
              <w:left w:val="single" w:sz="4" w:space="0" w:color="auto"/>
              <w:bottom w:val="single" w:sz="4" w:space="0" w:color="auto"/>
              <w:right w:val="single" w:sz="4" w:space="0" w:color="auto"/>
            </w:tcBorders>
            <w:vAlign w:val="center"/>
          </w:tcPr>
          <w:p w14:paraId="45D25EE1"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10.301.0010</w:t>
            </w:r>
          </w:p>
        </w:tc>
        <w:tc>
          <w:tcPr>
            <w:tcW w:w="1134" w:type="dxa"/>
            <w:tcBorders>
              <w:top w:val="single" w:sz="4" w:space="0" w:color="auto"/>
              <w:left w:val="single" w:sz="4" w:space="0" w:color="auto"/>
              <w:bottom w:val="single" w:sz="4" w:space="0" w:color="auto"/>
              <w:right w:val="single" w:sz="4" w:space="0" w:color="auto"/>
            </w:tcBorders>
            <w:vAlign w:val="center"/>
          </w:tcPr>
          <w:p w14:paraId="328EA67F"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3017</w:t>
            </w:r>
          </w:p>
        </w:tc>
        <w:tc>
          <w:tcPr>
            <w:tcW w:w="1317" w:type="dxa"/>
            <w:tcBorders>
              <w:top w:val="single" w:sz="4" w:space="0" w:color="auto"/>
              <w:left w:val="single" w:sz="4" w:space="0" w:color="auto"/>
              <w:bottom w:val="single" w:sz="4" w:space="0" w:color="auto"/>
              <w:right w:val="single" w:sz="4" w:space="0" w:color="auto"/>
            </w:tcBorders>
            <w:vAlign w:val="center"/>
          </w:tcPr>
          <w:p w14:paraId="259617ED"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4.4.90.52.52</w:t>
            </w:r>
          </w:p>
        </w:tc>
        <w:tc>
          <w:tcPr>
            <w:tcW w:w="1093" w:type="dxa"/>
            <w:tcBorders>
              <w:top w:val="single" w:sz="4" w:space="0" w:color="auto"/>
              <w:left w:val="single" w:sz="4" w:space="0" w:color="auto"/>
              <w:bottom w:val="single" w:sz="4" w:space="0" w:color="auto"/>
              <w:right w:val="single" w:sz="4" w:space="0" w:color="auto"/>
            </w:tcBorders>
          </w:tcPr>
          <w:p w14:paraId="0A20A502"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31016</w:t>
            </w:r>
          </w:p>
        </w:tc>
        <w:tc>
          <w:tcPr>
            <w:tcW w:w="992" w:type="dxa"/>
            <w:tcBorders>
              <w:top w:val="single" w:sz="4" w:space="0" w:color="auto"/>
              <w:left w:val="single" w:sz="4" w:space="0" w:color="auto"/>
              <w:bottom w:val="single" w:sz="4" w:space="0" w:color="auto"/>
              <w:right w:val="single" w:sz="4" w:space="0" w:color="auto"/>
            </w:tcBorders>
            <w:vAlign w:val="center"/>
          </w:tcPr>
          <w:p w14:paraId="21670343"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1095</w:t>
            </w:r>
          </w:p>
        </w:tc>
        <w:tc>
          <w:tcPr>
            <w:tcW w:w="959" w:type="dxa"/>
            <w:tcBorders>
              <w:top w:val="single" w:sz="4" w:space="0" w:color="auto"/>
              <w:left w:val="single" w:sz="4" w:space="0" w:color="auto"/>
              <w:bottom w:val="single" w:sz="4" w:space="0" w:color="auto"/>
              <w:right w:val="single" w:sz="4" w:space="0" w:color="auto"/>
            </w:tcBorders>
            <w:vAlign w:val="center"/>
          </w:tcPr>
          <w:p w14:paraId="07F4EA66" w14:textId="77777777" w:rsidR="00E96FE4" w:rsidRPr="00E96FE4" w:rsidRDefault="00E96FE4" w:rsidP="00E96FE4">
            <w:pPr>
              <w:autoSpaceDE w:val="0"/>
              <w:autoSpaceDN w:val="0"/>
              <w:adjustRightInd w:val="0"/>
              <w:spacing w:after="0"/>
              <w:jc w:val="center"/>
              <w:rPr>
                <w:rStyle w:val="st1"/>
                <w:rFonts w:ascii="Arial" w:hAnsi="Arial" w:cs="Arial"/>
                <w:color w:val="000000"/>
                <w:sz w:val="14"/>
                <w:szCs w:val="14"/>
              </w:rPr>
            </w:pPr>
            <w:r w:rsidRPr="00E96FE4">
              <w:rPr>
                <w:rStyle w:val="st1"/>
                <w:rFonts w:ascii="Arial" w:hAnsi="Arial" w:cs="Arial"/>
                <w:color w:val="000000"/>
                <w:sz w:val="14"/>
                <w:szCs w:val="14"/>
              </w:rPr>
              <w:t>43.980,00</w:t>
            </w:r>
          </w:p>
        </w:tc>
      </w:tr>
    </w:tbl>
    <w:p w14:paraId="6267649E" w14:textId="268184C3" w:rsidR="002F4750" w:rsidRPr="00FA15F9" w:rsidRDefault="002F4750" w:rsidP="00A95F71">
      <w:pPr>
        <w:spacing w:before="240" w:after="0"/>
        <w:jc w:val="both"/>
        <w:rPr>
          <w:rFonts w:asciiTheme="minorHAnsi" w:eastAsia="Calibri" w:hAnsiTheme="minorHAnsi" w:cstheme="minorHAnsi"/>
          <w:szCs w:val="20"/>
        </w:rPr>
      </w:pPr>
      <w:r w:rsidRPr="00FA15F9">
        <w:rPr>
          <w:rFonts w:asciiTheme="minorHAnsi" w:eastAsia="Calibri" w:hAnsiTheme="minorHAnsi" w:cstheme="minorHAnsi"/>
          <w:b/>
          <w:szCs w:val="20"/>
        </w:rPr>
        <w:t xml:space="preserve">CLÁUSULA </w:t>
      </w:r>
      <w:r w:rsidR="004A70E8" w:rsidRPr="00FA15F9">
        <w:rPr>
          <w:rFonts w:asciiTheme="minorHAnsi" w:eastAsia="Calibri" w:hAnsiTheme="minorHAnsi" w:cstheme="minorHAnsi"/>
          <w:b/>
          <w:szCs w:val="20"/>
        </w:rPr>
        <w:t>SÉTIMA</w:t>
      </w:r>
      <w:r w:rsidRPr="00FA15F9">
        <w:rPr>
          <w:rFonts w:asciiTheme="minorHAnsi" w:eastAsia="Calibri" w:hAnsiTheme="minorHAnsi" w:cstheme="minorHAnsi"/>
          <w:b/>
          <w:szCs w:val="20"/>
        </w:rPr>
        <w:t>:</w:t>
      </w:r>
      <w:r w:rsidRPr="00FA15F9">
        <w:rPr>
          <w:rFonts w:asciiTheme="minorHAnsi" w:eastAsia="Calibri" w:hAnsiTheme="minorHAnsi" w:cstheme="minorHAnsi"/>
          <w:szCs w:val="20"/>
        </w:rPr>
        <w:t xml:space="preserve"> São as seguintes as obrigações das partes neste contrato:</w:t>
      </w:r>
    </w:p>
    <w:p w14:paraId="338BF517"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Parágrafo Primeiro – São obrigações do Contratante:</w:t>
      </w:r>
    </w:p>
    <w:p w14:paraId="1B463838" w14:textId="5C90639B"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Prestar informações necessárias, com clareza, à contratada, para entrega do produto solicitado; </w:t>
      </w:r>
    </w:p>
    <w:p w14:paraId="6FE76D0B" w14:textId="45C1FA39"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Efetuar o pagamento no prazo; </w:t>
      </w:r>
    </w:p>
    <w:p w14:paraId="1C4F41C0" w14:textId="1DF7EC6A"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Credenciar perante mediante documento hábil, servidores autorizados a acompanhar, fiscalizar e conferir a entrega do produto</w:t>
      </w:r>
      <w:r w:rsidR="00691E06" w:rsidRPr="00FA15F9">
        <w:rPr>
          <w:rFonts w:asciiTheme="minorHAnsi" w:eastAsia="Calibri" w:hAnsiTheme="minorHAnsi" w:cstheme="minorHAnsi"/>
          <w:szCs w:val="20"/>
        </w:rPr>
        <w:t xml:space="preserve"> licitado</w:t>
      </w:r>
      <w:r w:rsidRPr="00FA15F9">
        <w:rPr>
          <w:rFonts w:asciiTheme="minorHAnsi" w:eastAsia="Calibri" w:hAnsiTheme="minorHAnsi" w:cstheme="minorHAnsi"/>
          <w:szCs w:val="20"/>
        </w:rPr>
        <w:t xml:space="preserve">; </w:t>
      </w:r>
    </w:p>
    <w:p w14:paraId="279A14E1" w14:textId="5C00AF64"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Notificar a contratada, fixando-lhe prazo para substituição do produto impróprios para uso. </w:t>
      </w:r>
    </w:p>
    <w:p w14:paraId="5D1FC312" w14:textId="5AA4D5D6"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Dar ciência a contratada imediatamente sobre qualquer anormalidade que verificar na execução do contrato;</w:t>
      </w:r>
    </w:p>
    <w:p w14:paraId="268B6062" w14:textId="68A341F3"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Rejeitar quaisquer produtos em desacordo com as orientações fornecidas nas autorizações de fornecimento e solicitar que o produto rejeitado seja substituído;</w:t>
      </w:r>
    </w:p>
    <w:p w14:paraId="4BFD5715" w14:textId="3989E0E8"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Verificar e atestar, ao receber a nota fiscal, se os valores cobrados estão de acordo com os especificados no contrato;</w:t>
      </w:r>
    </w:p>
    <w:p w14:paraId="5102A568" w14:textId="77777777" w:rsidR="002F4750" w:rsidRPr="00FA15F9" w:rsidRDefault="002F4750" w:rsidP="00691E06">
      <w:pPr>
        <w:spacing w:after="0"/>
        <w:ind w:left="66"/>
        <w:jc w:val="both"/>
        <w:rPr>
          <w:rFonts w:asciiTheme="minorHAnsi" w:eastAsia="Calibri" w:hAnsiTheme="minorHAnsi" w:cstheme="minorHAnsi"/>
          <w:szCs w:val="20"/>
        </w:rPr>
      </w:pPr>
      <w:r w:rsidRPr="00FA15F9">
        <w:rPr>
          <w:rFonts w:asciiTheme="minorHAnsi" w:eastAsia="Calibri" w:hAnsiTheme="minorHAnsi" w:cstheme="minorHAnsi"/>
          <w:szCs w:val="20"/>
        </w:rPr>
        <w:t>Parágrafo Segundo: São obrigações da contratada:</w:t>
      </w:r>
    </w:p>
    <w:p w14:paraId="6D906C62" w14:textId="470964E6" w:rsidR="002F4750" w:rsidRPr="00FA15F9" w:rsidRDefault="002F4750" w:rsidP="00691E06">
      <w:pPr>
        <w:pStyle w:val="PargrafodaLista"/>
        <w:numPr>
          <w:ilvl w:val="0"/>
          <w:numId w:val="24"/>
        </w:num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Garantir a boa qualidade do </w:t>
      </w:r>
      <w:r w:rsidR="00691E06" w:rsidRPr="00FA15F9">
        <w:rPr>
          <w:rFonts w:asciiTheme="minorHAnsi" w:eastAsia="Calibri" w:hAnsiTheme="minorHAnsi" w:cstheme="minorHAnsi"/>
          <w:szCs w:val="20"/>
        </w:rPr>
        <w:t>equipamento</w:t>
      </w:r>
      <w:r w:rsidRPr="00FA15F9">
        <w:rPr>
          <w:rFonts w:asciiTheme="minorHAnsi" w:eastAsia="Calibri" w:hAnsiTheme="minorHAnsi" w:cstheme="minorHAnsi"/>
          <w:szCs w:val="20"/>
        </w:rPr>
        <w:t xml:space="preserve">; </w:t>
      </w:r>
    </w:p>
    <w:p w14:paraId="589AD121" w14:textId="086418DD"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É de inteira responsabilidade da contratada, a entrega do produto</w:t>
      </w:r>
      <w:r w:rsidR="00691E06" w:rsidRPr="00FA15F9">
        <w:rPr>
          <w:rFonts w:asciiTheme="minorHAnsi" w:eastAsia="Calibri" w:hAnsiTheme="minorHAnsi" w:cstheme="minorHAnsi"/>
          <w:szCs w:val="20"/>
        </w:rPr>
        <w:t xml:space="preserve"> licitado</w:t>
      </w:r>
      <w:r w:rsidRPr="00FA15F9">
        <w:rPr>
          <w:rFonts w:asciiTheme="minorHAnsi" w:eastAsia="Calibri" w:hAnsiTheme="minorHAnsi" w:cstheme="minorHAnsi"/>
          <w:szCs w:val="20"/>
        </w:rPr>
        <w:t xml:space="preserve"> em perfeitas condições de uso; </w:t>
      </w:r>
    </w:p>
    <w:p w14:paraId="4655BD9F" w14:textId="1248EB53"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Fornecer o objeto de acordo com as especificações exigidas no Instrumento Convocatório e na Proposta; </w:t>
      </w:r>
    </w:p>
    <w:p w14:paraId="62586669" w14:textId="2BF939B1"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Comunicar à Secretaria Municipal de Administração toda e qualquer alteração de dados cadastrais para atualização; </w:t>
      </w:r>
    </w:p>
    <w:p w14:paraId="745DA854" w14:textId="2588184C"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Reparar, corrigir, remover, reconstruir ou substituir à </w:t>
      </w:r>
      <w:proofErr w:type="gramStart"/>
      <w:r w:rsidRPr="00FA15F9">
        <w:rPr>
          <w:rFonts w:asciiTheme="minorHAnsi" w:eastAsia="Calibri" w:hAnsiTheme="minorHAnsi" w:cstheme="minorHAnsi"/>
          <w:szCs w:val="20"/>
        </w:rPr>
        <w:t>sua expensas</w:t>
      </w:r>
      <w:proofErr w:type="gramEnd"/>
      <w:r w:rsidRPr="00FA15F9">
        <w:rPr>
          <w:rFonts w:asciiTheme="minorHAnsi" w:eastAsia="Calibri" w:hAnsiTheme="minorHAnsi" w:cstheme="minorHAnsi"/>
          <w:szCs w:val="20"/>
        </w:rPr>
        <w:t xml:space="preserve">, no total ou em parte, o objeto do contrato em que se verificarem vícios ou incorreções sem ônus para o adjudicante; </w:t>
      </w:r>
    </w:p>
    <w:p w14:paraId="480F84B8" w14:textId="19878F97"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Cumprir, dentro dos prazos estabelecidos, as obrigações assumidas, bem como manter em dia as obrigações sociais e salariais dos empregados; </w:t>
      </w:r>
    </w:p>
    <w:p w14:paraId="16635765" w14:textId="770DC9CE"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Responsabilizar-se pelos encargos trabalhistas, previdenciários, fiscais e comerciais resultantes da execução do avençado; </w:t>
      </w:r>
    </w:p>
    <w:p w14:paraId="7C1C7B47" w14:textId="2E2A580F"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Responsabilizar-se: pelo transporte </w:t>
      </w:r>
      <w:r w:rsidR="00691E06" w:rsidRPr="00FA15F9">
        <w:rPr>
          <w:rFonts w:asciiTheme="minorHAnsi" w:eastAsia="Calibri" w:hAnsiTheme="minorHAnsi" w:cstheme="minorHAnsi"/>
          <w:szCs w:val="20"/>
        </w:rPr>
        <w:t>do veículo</w:t>
      </w:r>
      <w:r w:rsidRPr="00FA15F9">
        <w:rPr>
          <w:rFonts w:asciiTheme="minorHAnsi" w:eastAsia="Calibri" w:hAnsiTheme="minorHAnsi" w:cstheme="minorHAnsi"/>
          <w:szCs w:val="20"/>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Sujeitar-se a ampla e irrestrita fiscalização por parte da Administração, prestando todos os esclarecimentos solicitados e acatando as reclamações formuladas;</w:t>
      </w:r>
    </w:p>
    <w:p w14:paraId="34ECFDF3" w14:textId="0A05BA52"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Comunicar imediatamente a contratante qualquer irregularidade ou dificuldade que impossibilite a execução do contrato;</w:t>
      </w:r>
    </w:p>
    <w:p w14:paraId="02D734C3" w14:textId="576A1697"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Fornecer o produto somente com a devida autorização da contratante;</w:t>
      </w:r>
    </w:p>
    <w:p w14:paraId="150FDC62" w14:textId="6C310E9A"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Manter durante a vigência do contrato todas as condições de habilitação e qualificação exigidas na licitação em compatibilidade com as obrigações assumidas (art. 55, XIII, da lei 8.666/93);</w:t>
      </w:r>
    </w:p>
    <w:p w14:paraId="1C865048" w14:textId="3ED8E252"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Não transferir a terceiros, total ou parcialmente, o objeto deste termo, nem subcontratar qualquer dos serviços a que está obrigada sem prévio assentimento por escrito do contratante;</w:t>
      </w:r>
    </w:p>
    <w:p w14:paraId="24221B39" w14:textId="140248F9" w:rsidR="002F406A" w:rsidRPr="00FA15F9" w:rsidRDefault="002F4750" w:rsidP="002F4750">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Responsabilizar-se pelo ônus resultante de qua</w:t>
      </w:r>
      <w:r w:rsidR="006E0223" w:rsidRPr="00FA15F9">
        <w:rPr>
          <w:rFonts w:asciiTheme="minorHAnsi" w:eastAsia="Calibri" w:hAnsiTheme="minorHAnsi" w:cstheme="minorHAnsi"/>
          <w:szCs w:val="20"/>
        </w:rPr>
        <w:t>is</w:t>
      </w:r>
      <w:r w:rsidRPr="00FA15F9">
        <w:rPr>
          <w:rFonts w:asciiTheme="minorHAnsi" w:eastAsia="Calibri" w:hAnsiTheme="minorHAnsi" w:cstheme="minorHAnsi"/>
          <w:szCs w:val="20"/>
        </w:rPr>
        <w:t>quer ações, demandas, custos e despesas decorrentes de danos causados por culpa ou dolo de seus empregados, prepostos e/ou contratados, bem como por omissões ou erro na execução do objeto deste contrato.</w:t>
      </w:r>
    </w:p>
    <w:p w14:paraId="2F6F7E20" w14:textId="1DB42CA9"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 xml:space="preserve">CLÁUSULA </w:t>
      </w:r>
      <w:r w:rsidR="004A70E8" w:rsidRPr="00FA15F9">
        <w:rPr>
          <w:rFonts w:asciiTheme="minorHAnsi" w:eastAsia="Calibri" w:hAnsiTheme="minorHAnsi" w:cstheme="minorHAnsi"/>
          <w:b/>
          <w:szCs w:val="20"/>
        </w:rPr>
        <w:t>OITAVA</w:t>
      </w:r>
      <w:r w:rsidRPr="00FA15F9">
        <w:rPr>
          <w:rFonts w:asciiTheme="minorHAnsi" w:eastAsia="Calibri" w:hAnsiTheme="minorHAnsi" w:cstheme="minorHAnsi"/>
          <w:szCs w:val="20"/>
        </w:rPr>
        <w:t xml:space="preserve"> - A fiscalização do objeto deste Contrato, será feita pela Contratante, através da Secretaria Municipal de </w:t>
      </w:r>
      <w:r w:rsidR="00311916" w:rsidRPr="00FA15F9">
        <w:rPr>
          <w:rFonts w:asciiTheme="minorHAnsi" w:eastAsia="Calibri" w:hAnsiTheme="minorHAnsi" w:cstheme="minorHAnsi"/>
          <w:szCs w:val="20"/>
        </w:rPr>
        <w:t>Saúde.</w:t>
      </w:r>
    </w:p>
    <w:p w14:paraId="1BF76C57" w14:textId="5426F43D" w:rsidR="005B387D" w:rsidRPr="00FA15F9" w:rsidRDefault="005B387D" w:rsidP="00A95F71">
      <w:pPr>
        <w:autoSpaceDE w:val="0"/>
        <w:autoSpaceDN w:val="0"/>
        <w:adjustRightInd w:val="0"/>
        <w:spacing w:after="0" w:line="240" w:lineRule="auto"/>
        <w:jc w:val="both"/>
        <w:rPr>
          <w:rFonts w:asciiTheme="minorHAnsi" w:hAnsiTheme="minorHAnsi" w:cstheme="minorHAnsi"/>
          <w:b/>
          <w:bCs/>
          <w:szCs w:val="20"/>
          <w:lang w:eastAsia="pt-BR"/>
        </w:rPr>
      </w:pPr>
      <w:r w:rsidRPr="00FA15F9">
        <w:rPr>
          <w:rFonts w:asciiTheme="minorHAnsi" w:hAnsiTheme="minorHAnsi" w:cstheme="minorHAnsi"/>
          <w:b/>
          <w:szCs w:val="20"/>
        </w:rPr>
        <w:t xml:space="preserve">CLÁUSULA </w:t>
      </w:r>
      <w:r w:rsidR="004A70E8" w:rsidRPr="00FA15F9">
        <w:rPr>
          <w:rFonts w:asciiTheme="minorHAnsi" w:hAnsiTheme="minorHAnsi" w:cstheme="minorHAnsi"/>
          <w:b/>
          <w:szCs w:val="20"/>
        </w:rPr>
        <w:t>NONA</w:t>
      </w:r>
      <w:r w:rsidRPr="00FA15F9">
        <w:rPr>
          <w:rFonts w:asciiTheme="minorHAnsi" w:hAnsiTheme="minorHAnsi" w:cstheme="minorHAnsi"/>
          <w:b/>
          <w:szCs w:val="20"/>
        </w:rPr>
        <w:t xml:space="preserve"> - </w:t>
      </w:r>
      <w:r w:rsidRPr="00FA15F9">
        <w:rPr>
          <w:rFonts w:asciiTheme="minorHAnsi" w:hAnsiTheme="minorHAnsi" w:cstheme="minorHAnsi"/>
          <w:b/>
          <w:bCs/>
          <w:szCs w:val="20"/>
          <w:lang w:eastAsia="pt-BR"/>
        </w:rPr>
        <w:t>DA GARANTIA E ASSISTÊNCIA TÉCNICA:</w:t>
      </w:r>
    </w:p>
    <w:p w14:paraId="5C270B68" w14:textId="69F94C77"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b/>
          <w:bCs/>
          <w:szCs w:val="20"/>
          <w:lang w:eastAsia="pt-BR"/>
        </w:rPr>
      </w:pPr>
      <w:r w:rsidRPr="00FA15F9">
        <w:rPr>
          <w:rFonts w:asciiTheme="minorHAnsi" w:hAnsiTheme="minorHAnsi" w:cstheme="minorHAnsi"/>
          <w:szCs w:val="20"/>
          <w:lang w:eastAsia="pt-BR"/>
        </w:rPr>
        <w:t xml:space="preserve">O </w:t>
      </w:r>
      <w:r w:rsidRPr="00FA15F9">
        <w:rPr>
          <w:rFonts w:asciiTheme="minorHAnsi" w:hAnsiTheme="minorHAnsi" w:cstheme="minorHAnsi"/>
          <w:bCs/>
          <w:szCs w:val="20"/>
          <w:lang w:eastAsia="pt-BR"/>
        </w:rPr>
        <w:t xml:space="preserve">período de garantia </w:t>
      </w:r>
      <w:r w:rsidRPr="00FA15F9">
        <w:rPr>
          <w:rFonts w:asciiTheme="minorHAnsi" w:hAnsiTheme="minorHAnsi" w:cstheme="minorHAnsi"/>
          <w:szCs w:val="20"/>
          <w:lang w:eastAsia="pt-BR"/>
        </w:rPr>
        <w:t xml:space="preserve">deverá ser de no mínimo 12 </w:t>
      </w:r>
      <w:r w:rsidRPr="00FA15F9">
        <w:rPr>
          <w:rFonts w:asciiTheme="minorHAnsi" w:hAnsiTheme="minorHAnsi" w:cstheme="minorHAnsi"/>
          <w:bCs/>
          <w:szCs w:val="20"/>
          <w:lang w:eastAsia="pt-BR"/>
        </w:rPr>
        <w:t xml:space="preserve">(doze) meses, e sem limite de quilometragem, de acordo com o manual de garantia de manutenção do fabricante, </w:t>
      </w:r>
      <w:r w:rsidRPr="00FA15F9">
        <w:rPr>
          <w:rFonts w:asciiTheme="minorHAnsi" w:hAnsiTheme="minorHAnsi" w:cstheme="minorHAnsi"/>
          <w:szCs w:val="20"/>
          <w:lang w:eastAsia="pt-BR"/>
        </w:rPr>
        <w:t>contados a partir da data de expedição do Termo de Recebimento Definitivo ou emissão da Nota Fiscal.</w:t>
      </w:r>
    </w:p>
    <w:p w14:paraId="60ED6E05" w14:textId="04D8DD0F"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Deverá ser apresentada assistência técnica e manutenção preventiva e corretiva do veículo de acordo com as recomendações do fabricante consertando ou substituindo, conforme o caso, as peças que apresentarem eventuais defeitos;</w:t>
      </w:r>
    </w:p>
    <w:p w14:paraId="0FA29C79" w14:textId="6ECAF0F2"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lastRenderedPageBreak/>
        <w:t xml:space="preserve">Os serviços de garantia e assistência técnica do veículo deverão ser prestados, obrigatoriamente, por oficina </w:t>
      </w:r>
      <w:r w:rsidR="00B07762" w:rsidRPr="00FA15F9">
        <w:rPr>
          <w:rFonts w:asciiTheme="minorHAnsi" w:hAnsiTheme="minorHAnsi" w:cstheme="minorHAnsi"/>
          <w:szCs w:val="20"/>
          <w:lang w:eastAsia="pt-BR"/>
        </w:rPr>
        <w:t>concessionaria da marca</w:t>
      </w:r>
      <w:r w:rsidRPr="00FA15F9">
        <w:rPr>
          <w:rFonts w:asciiTheme="minorHAnsi" w:hAnsiTheme="minorHAnsi" w:cstheme="minorHAnsi"/>
          <w:szCs w:val="20"/>
          <w:lang w:eastAsia="pt-BR"/>
        </w:rPr>
        <w:t xml:space="preserve"> fabricante. Os serviços e revisões do veículo serão realizados no local indicado pela</w:t>
      </w:r>
      <w:r w:rsidRPr="00C85137">
        <w:rPr>
          <w:rFonts w:asciiTheme="minorHAnsi" w:hAnsiTheme="minorHAnsi" w:cstheme="minorHAnsi"/>
          <w:szCs w:val="20"/>
          <w:lang w:eastAsia="pt-BR"/>
        </w:rPr>
        <w:t xml:space="preserve"> licitante vencedora, não </w:t>
      </w:r>
      <w:r w:rsidRPr="00FA15F9">
        <w:rPr>
          <w:rFonts w:asciiTheme="minorHAnsi" w:hAnsiTheme="minorHAnsi" w:cstheme="minorHAnsi"/>
          <w:szCs w:val="20"/>
          <w:lang w:eastAsia="pt-BR"/>
        </w:rPr>
        <w:t>havendo nenhum custo adicional referente a deslocamento, hospedagem e a realização destes serviços. Caso seja necessário o transporte do veículo até a oficina autorizada, será por conta da licitante vencedora.</w:t>
      </w:r>
    </w:p>
    <w:p w14:paraId="6C597B96" w14:textId="16AEBC80"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A garantia e assistência técnica do veículo deverão abranger peças e componentes contra defeitos de fabricação, funcionamento ou possíveis falhas que possam surgir com o uso dos mesmos.</w:t>
      </w:r>
    </w:p>
    <w:p w14:paraId="3FE71B15" w14:textId="3DA6159D"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006DC8F" w14:textId="13107735"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42480AF4" w14:textId="36B57FEA"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rPr>
      </w:pPr>
      <w:r w:rsidRPr="00FA15F9">
        <w:rPr>
          <w:rFonts w:asciiTheme="minorHAnsi" w:hAnsiTheme="minorHAnsi" w:cstheme="minorHAnsi"/>
          <w:szCs w:val="20"/>
        </w:rPr>
        <w:t>A licitante deverá em se tratando do uso da garantia. Oferecer seguro e transporte através de caminhão plataforma com guincho próprio ou contratado para o veículo.</w:t>
      </w:r>
    </w:p>
    <w:p w14:paraId="629C5406" w14:textId="72E2B457" w:rsidR="005B387D" w:rsidRPr="00FA15F9" w:rsidRDefault="005B387D" w:rsidP="005B387D">
      <w:pPr>
        <w:pStyle w:val="PargrafodaLista"/>
        <w:numPr>
          <w:ilvl w:val="0"/>
          <w:numId w:val="19"/>
        </w:numPr>
        <w:tabs>
          <w:tab w:val="left" w:pos="426"/>
        </w:tabs>
        <w:spacing w:after="0"/>
        <w:ind w:left="426" w:right="-1"/>
        <w:jc w:val="both"/>
        <w:rPr>
          <w:rFonts w:asciiTheme="minorHAnsi" w:hAnsiTheme="minorHAnsi" w:cstheme="minorHAnsi"/>
          <w:szCs w:val="20"/>
        </w:rPr>
      </w:pPr>
      <w:r w:rsidRPr="00FA15F9">
        <w:rPr>
          <w:rFonts w:asciiTheme="minorHAnsi" w:hAnsiTheme="minorHAnsi" w:cstheme="minorHAnsi"/>
          <w:szCs w:val="20"/>
        </w:rPr>
        <w:t xml:space="preserve">A empresa vencedora da licitação deverá oferecer assistência técnica autorizada </w:t>
      </w:r>
      <w:r w:rsidRPr="00FA15F9">
        <w:rPr>
          <w:rFonts w:asciiTheme="minorHAnsi" w:hAnsiTheme="minorHAnsi" w:cstheme="minorHAnsi"/>
          <w:bCs/>
          <w:szCs w:val="20"/>
        </w:rPr>
        <w:t xml:space="preserve">numa distância máxima de até 70 (setenta) </w:t>
      </w:r>
      <w:r w:rsidRPr="00FA15F9">
        <w:rPr>
          <w:rFonts w:asciiTheme="minorHAnsi" w:hAnsiTheme="minorHAnsi" w:cstheme="minorHAnsi"/>
          <w:szCs w:val="20"/>
        </w:rPr>
        <w:t>quilômetros da sede do Município de Pérola, comprovando com apresentação do alvará de funcionamento da assistência técnica, com o objetivo de limitar custos de manutenção decorrentes do deslocamento do veículo a longas distâncias e assegurar a eficiência e economicidade do contrato de fornecimento.</w:t>
      </w:r>
    </w:p>
    <w:p w14:paraId="61D8DF83" w14:textId="1F1B0071" w:rsidR="005B387D" w:rsidRPr="00FA15F9" w:rsidRDefault="00834194" w:rsidP="00A95F71">
      <w:pPr>
        <w:pStyle w:val="PargrafodaLista"/>
        <w:numPr>
          <w:ilvl w:val="0"/>
          <w:numId w:val="19"/>
        </w:numPr>
        <w:tabs>
          <w:tab w:val="left" w:pos="426"/>
        </w:tabs>
        <w:spacing w:after="0"/>
        <w:ind w:left="426" w:right="-1"/>
        <w:jc w:val="both"/>
        <w:rPr>
          <w:rFonts w:asciiTheme="minorHAnsi" w:hAnsiTheme="minorHAnsi" w:cstheme="minorHAnsi"/>
          <w:szCs w:val="20"/>
        </w:rPr>
      </w:pPr>
      <w:r w:rsidRPr="00FA15F9">
        <w:rPr>
          <w:rFonts w:asciiTheme="minorHAnsi" w:hAnsiTheme="minorHAnsi" w:cstheme="minorHAnsi"/>
          <w:szCs w:val="20"/>
          <w:lang w:eastAsia="pt-BR"/>
        </w:rPr>
        <w:t>A Garantia e Assistência Técnica do veículo ofertado, obrigatoriamente, deverá ser prestada oficina autorizada pelo fabricante e deverá, em no máximo, 48 (quarenta e oito) horas, atender a um chamado do Município, que será efetuado por escrito e entregue no setor competente e indicado pela licitante. Para resolução de problemas originados do veículo durante o período de garantia e assistência técnica a licitante disporá de, no máximo, 05 (cinco) dias úteis, contados da data de entrega do chamado. Não sendo possível, deverá substituir a mesma por outra com idênticas características e em pleno funcionamento.</w:t>
      </w:r>
    </w:p>
    <w:p w14:paraId="634666AB" w14:textId="77777777" w:rsidR="002F4750" w:rsidRPr="00FA15F9" w:rsidRDefault="002F4750" w:rsidP="00A95F71">
      <w:pPr>
        <w:spacing w:after="0"/>
        <w:jc w:val="both"/>
        <w:rPr>
          <w:rFonts w:asciiTheme="minorHAnsi" w:eastAsia="Calibri" w:hAnsiTheme="minorHAnsi" w:cstheme="minorHAnsi"/>
          <w:b/>
          <w:szCs w:val="20"/>
        </w:rPr>
      </w:pPr>
      <w:r w:rsidRPr="00FA15F9">
        <w:rPr>
          <w:rFonts w:asciiTheme="minorHAnsi" w:eastAsia="Calibri" w:hAnsiTheme="minorHAnsi" w:cstheme="minorHAnsi"/>
          <w:b/>
          <w:szCs w:val="20"/>
        </w:rPr>
        <w:t>CLÁUSULA DÉCIMA – ANTICORRUPÇÃO</w:t>
      </w:r>
    </w:p>
    <w:p w14:paraId="1EDD8E2E"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PRIMEIRA-</w:t>
      </w:r>
      <w:r w:rsidRPr="00FA15F9">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FA15F9">
        <w:rPr>
          <w:rFonts w:asciiTheme="minorHAnsi" w:eastAsia="Calibri" w:hAnsiTheme="minorHAnsi" w:cstheme="minorHAnsi"/>
          <w:szCs w:val="20"/>
        </w:rPr>
        <w:t>PÉROLA</w:t>
      </w:r>
      <w:r w:rsidRPr="00FA15F9">
        <w:rPr>
          <w:rFonts w:asciiTheme="minorHAnsi" w:eastAsia="Calibri" w:hAnsiTheme="minorHAnsi" w:cstheme="minorHAnsi"/>
          <w:szCs w:val="20"/>
        </w:rPr>
        <w:t>, prejudique a execução deste contrato;</w:t>
      </w:r>
    </w:p>
    <w:p w14:paraId="2C39143C"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b) - Quando a CONTRATADA transferir este contrato no todo ou em parte, sem anuência do MUNICIPIO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w:t>
      </w:r>
    </w:p>
    <w:p w14:paraId="24CA1C2A"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c) - Ocorrendo qualquer das hipóteses prevista no Art. 78 da Lei nº 8.666/93.</w:t>
      </w:r>
    </w:p>
    <w:p w14:paraId="78A72CFA"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SEGUNDA</w:t>
      </w:r>
      <w:r w:rsidRPr="00FA15F9">
        <w:rPr>
          <w:rFonts w:asciiTheme="minorHAnsi" w:eastAsia="Calibri" w:hAnsiTheme="minorHAnsi" w:cstheme="minorHAnsi"/>
          <w:szCs w:val="20"/>
        </w:rPr>
        <w:t xml:space="preserve"> - A abstenção por parte do CONTRATANTE da utilização de qua</w:t>
      </w:r>
      <w:r w:rsidR="009F52CC" w:rsidRPr="00FA15F9">
        <w:rPr>
          <w:rFonts w:asciiTheme="minorHAnsi" w:eastAsia="Calibri" w:hAnsiTheme="minorHAnsi" w:cstheme="minorHAnsi"/>
          <w:szCs w:val="20"/>
        </w:rPr>
        <w:t>is</w:t>
      </w:r>
      <w:r w:rsidRPr="00FA15F9">
        <w:rPr>
          <w:rFonts w:asciiTheme="minorHAnsi" w:eastAsia="Calibri" w:hAnsiTheme="minorHAnsi" w:cstheme="minorHAns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TERCEIRA-</w:t>
      </w:r>
      <w:r w:rsidRPr="00FA15F9">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QUARTA:</w:t>
      </w:r>
      <w:r w:rsidRPr="00FA15F9">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36B9575B" w14:textId="55037534"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0,70% (zero vírgula setenta por cento) – até o 10° (décimo) dia de atraso. Percentuais que incidirão sobre o valor total dos produtos não entregues na data ajustada.</w:t>
      </w:r>
    </w:p>
    <w:p w14:paraId="7F591366" w14:textId="3159A602"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1% (um por cento)</w:t>
      </w:r>
      <w:r w:rsidR="006E0223"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 a partir do 11° (décimo primeiro) dia de atraso. Percentuais que incidirão</w:t>
      </w:r>
      <w:r w:rsidR="00064B6E"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sobre o valor total dos produtos não entregues na data ajustada.</w:t>
      </w:r>
    </w:p>
    <w:p w14:paraId="174A2BFD" w14:textId="33140FDE"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lastRenderedPageBreak/>
        <w:t>A partir do 21° (vigésimo primeiro) dia de atraso injustificado na entrega do(s) produto(s), ficará</w:t>
      </w:r>
      <w:r w:rsidR="00064B6E"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FA15F9">
        <w:rPr>
          <w:rFonts w:asciiTheme="minorHAnsi" w:eastAsia="Calibri" w:hAnsiTheme="minorHAnsi" w:cstheme="minorHAnsi"/>
          <w:szCs w:val="20"/>
        </w:rPr>
        <w:t>PÉROLA</w:t>
      </w:r>
      <w:r w:rsidRPr="00FA15F9">
        <w:rPr>
          <w:rFonts w:asciiTheme="minorHAnsi" w:eastAsia="Calibri" w:hAnsiTheme="minorHAnsi" w:cstheme="minorHAnsi"/>
          <w:szCs w:val="20"/>
        </w:rPr>
        <w:t>, ser descontado de preço previsto no presente instrumento, sem prejuízo da ação de perdas e danos e das responsabilidades decorrentes.</w:t>
      </w:r>
    </w:p>
    <w:p w14:paraId="13864D2C" w14:textId="77777777"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Fica assegurado ao MUNICIPIO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 a seu exclusivo critério o direto de:</w:t>
      </w:r>
    </w:p>
    <w:p w14:paraId="224B56AB"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 Alterar o presente contrato com base nas normas legais editadas pela União;</w:t>
      </w:r>
    </w:p>
    <w:p w14:paraId="3F48B51D"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II) Rejeitar os produtos que não estiverem de acordo com as especificações.</w:t>
      </w:r>
    </w:p>
    <w:p w14:paraId="6358EEF4"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65D3E32D"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0CBF1BB4"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QUINTA:</w:t>
      </w:r>
      <w:r w:rsidRPr="00FA15F9">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SEXTA - DA RESCISÃO</w:t>
      </w:r>
      <w:r w:rsidRPr="00FA15F9">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a CONTRATADA transferir no todo ou em parte o Contrato;</w:t>
      </w:r>
    </w:p>
    <w:p w14:paraId="451E5966" w14:textId="07ACD453"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houver inadimplência de cláusulas ou condições contratuais por parte da CONTRATADA;</w:t>
      </w:r>
    </w:p>
    <w:p w14:paraId="38588382" w14:textId="6A887A9B"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houver desobediência à determinação do CONTRATANTE;</w:t>
      </w:r>
    </w:p>
    <w:p w14:paraId="36B9E9D2" w14:textId="47E0504E"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a contratada falir.</w:t>
      </w:r>
    </w:p>
    <w:p w14:paraId="154BDDBB"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Primeiro</w:t>
      </w:r>
      <w:r w:rsidRPr="00FA15F9">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Segundo</w:t>
      </w:r>
      <w:r w:rsidRPr="00FA15F9">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SÉTIMA – DAS ALTERAÇÕES:</w:t>
      </w:r>
      <w:r w:rsidRPr="00FA15F9">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77DFA28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OITAVA –– DO FORO</w:t>
      </w:r>
      <w:r w:rsidRPr="00FA15F9">
        <w:rPr>
          <w:rFonts w:asciiTheme="minorHAnsi" w:eastAsia="Calibri" w:hAnsiTheme="minorHAnsi" w:cstheme="minorHAnsi"/>
          <w:szCs w:val="20"/>
        </w:rPr>
        <w:t>: As partes contratuais ficam obrigadas a responder pelo cumprimento deste termo, perante o Foro da Comarca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160B4A45"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ab/>
        <w:t xml:space="preserve">         E por estarem justas e concordes, as partes assinam o presente instrumento em </w:t>
      </w:r>
      <w:r w:rsidR="00EF64E4" w:rsidRPr="00FA15F9">
        <w:rPr>
          <w:rFonts w:asciiTheme="minorHAnsi" w:eastAsia="Calibri" w:hAnsiTheme="minorHAnsi" w:cstheme="minorHAnsi"/>
          <w:szCs w:val="20"/>
        </w:rPr>
        <w:t>03</w:t>
      </w:r>
      <w:r w:rsidRPr="00FA15F9">
        <w:rPr>
          <w:rFonts w:asciiTheme="minorHAnsi" w:eastAsia="Calibri" w:hAnsiTheme="minorHAnsi" w:cstheme="minorHAnsi"/>
          <w:szCs w:val="20"/>
        </w:rPr>
        <w:t>(</w:t>
      </w:r>
      <w:r w:rsidR="00EF64E4" w:rsidRPr="00FA15F9">
        <w:rPr>
          <w:rFonts w:asciiTheme="minorHAnsi" w:eastAsia="Calibri" w:hAnsiTheme="minorHAnsi" w:cstheme="minorHAnsi"/>
          <w:szCs w:val="20"/>
        </w:rPr>
        <w:t>três</w:t>
      </w:r>
      <w:r w:rsidRPr="00FA15F9">
        <w:rPr>
          <w:rFonts w:asciiTheme="minorHAnsi" w:eastAsia="Calibri" w:hAnsiTheme="minorHAnsi" w:cstheme="minorHAnsi"/>
          <w:szCs w:val="20"/>
        </w:rPr>
        <w:t>) vias, de igual forma e teor, na presença das testemunhas.</w:t>
      </w:r>
    </w:p>
    <w:p w14:paraId="21BC6B36" w14:textId="6B4127CC" w:rsidR="00EF64E4" w:rsidRPr="00FA15F9" w:rsidRDefault="00EF64E4" w:rsidP="00EF64E4">
      <w:pPr>
        <w:pStyle w:val="Ttulo"/>
        <w:jc w:val="right"/>
        <w:rPr>
          <w:rFonts w:asciiTheme="minorHAnsi" w:hAnsiTheme="minorHAnsi" w:cstheme="minorHAnsi"/>
          <w:b w:val="0"/>
          <w:bCs/>
          <w:sz w:val="20"/>
        </w:rPr>
      </w:pPr>
      <w:r w:rsidRPr="00FA15F9">
        <w:rPr>
          <w:rFonts w:asciiTheme="minorHAnsi" w:hAnsiTheme="minorHAnsi" w:cstheme="minorHAnsi"/>
          <w:b w:val="0"/>
          <w:bCs/>
          <w:sz w:val="20"/>
        </w:rPr>
        <w:t xml:space="preserve">Pérola-Paraná, </w:t>
      </w:r>
      <w:r w:rsidR="00EB035A">
        <w:rPr>
          <w:rFonts w:asciiTheme="minorHAnsi" w:hAnsiTheme="minorHAnsi" w:cstheme="minorHAnsi"/>
          <w:b w:val="0"/>
          <w:bCs/>
          <w:sz w:val="20"/>
        </w:rPr>
        <w:t>30</w:t>
      </w:r>
      <w:r w:rsidRPr="00FA15F9">
        <w:rPr>
          <w:rFonts w:asciiTheme="minorHAnsi" w:hAnsiTheme="minorHAnsi" w:cstheme="minorHAnsi"/>
          <w:b w:val="0"/>
          <w:bCs/>
          <w:sz w:val="20"/>
        </w:rPr>
        <w:t xml:space="preserve"> de agosto de 2023.</w:t>
      </w:r>
    </w:p>
    <w:p w14:paraId="5469CDC2" w14:textId="77777777" w:rsidR="00EF64E4" w:rsidRPr="00FA15F9" w:rsidRDefault="00EF64E4" w:rsidP="00EF64E4">
      <w:pPr>
        <w:pStyle w:val="Ttulo"/>
        <w:rPr>
          <w:rFonts w:asciiTheme="minorHAnsi" w:hAnsiTheme="minorHAnsi" w:cstheme="minorHAnsi"/>
          <w:sz w:val="20"/>
        </w:rPr>
      </w:pPr>
    </w:p>
    <w:p w14:paraId="7A076ED4" w14:textId="77777777" w:rsidR="00EF64E4" w:rsidRPr="00FA15F9" w:rsidRDefault="00EF64E4" w:rsidP="00EF64E4">
      <w:pPr>
        <w:pStyle w:val="Ttulo"/>
        <w:rPr>
          <w:rFonts w:asciiTheme="minorHAnsi" w:hAnsiTheme="minorHAnsi" w:cstheme="minorHAnsi"/>
          <w:sz w:val="20"/>
        </w:rPr>
      </w:pPr>
    </w:p>
    <w:p w14:paraId="0A33B5AD" w14:textId="77777777" w:rsidR="00EF64E4" w:rsidRPr="00FA15F9" w:rsidRDefault="00EF64E4" w:rsidP="00EF64E4">
      <w:pPr>
        <w:pStyle w:val="Ttulo"/>
        <w:rPr>
          <w:rFonts w:asciiTheme="minorHAnsi" w:hAnsiTheme="minorHAnsi" w:cstheme="minorHAnsi"/>
          <w:sz w:val="20"/>
        </w:rPr>
      </w:pPr>
    </w:p>
    <w:p w14:paraId="7CCD6EA8" w14:textId="77777777" w:rsidR="00EF64E4" w:rsidRPr="00FA15F9" w:rsidRDefault="00EF64E4" w:rsidP="00EF64E4">
      <w:pPr>
        <w:pStyle w:val="Ttulo"/>
        <w:rPr>
          <w:rFonts w:asciiTheme="minorHAnsi" w:hAnsiTheme="minorHAnsi" w:cstheme="minorHAnsi"/>
          <w:sz w:val="20"/>
        </w:rPr>
      </w:pPr>
    </w:p>
    <w:tbl>
      <w:tblPr>
        <w:tblW w:w="9497" w:type="dxa"/>
        <w:jc w:val="center"/>
        <w:tblLayout w:type="fixed"/>
        <w:tblCellMar>
          <w:left w:w="70" w:type="dxa"/>
          <w:right w:w="70" w:type="dxa"/>
        </w:tblCellMar>
        <w:tblLook w:val="0000" w:firstRow="0" w:lastRow="0" w:firstColumn="0" w:lastColumn="0" w:noHBand="0" w:noVBand="0"/>
      </w:tblPr>
      <w:tblGrid>
        <w:gridCol w:w="4678"/>
        <w:gridCol w:w="4819"/>
      </w:tblGrid>
      <w:tr w:rsidR="00EF64E4" w:rsidRPr="00FA15F9" w14:paraId="20B1BE64" w14:textId="77777777" w:rsidTr="00250280">
        <w:trPr>
          <w:jc w:val="center"/>
        </w:trPr>
        <w:tc>
          <w:tcPr>
            <w:tcW w:w="4678" w:type="dxa"/>
            <w:shd w:val="clear" w:color="auto" w:fill="auto"/>
          </w:tcPr>
          <w:p w14:paraId="701B27CD"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VALDETE CUNHA</w:t>
            </w:r>
          </w:p>
        </w:tc>
        <w:tc>
          <w:tcPr>
            <w:tcW w:w="4819" w:type="dxa"/>
            <w:shd w:val="clear" w:color="auto" w:fill="auto"/>
          </w:tcPr>
          <w:p w14:paraId="5CD2DE94" w14:textId="0FC332B0" w:rsidR="00EF64E4" w:rsidRPr="00FA15F9" w:rsidRDefault="00C85137" w:rsidP="00EF64E4">
            <w:pPr>
              <w:pStyle w:val="Ttulo"/>
              <w:rPr>
                <w:rFonts w:asciiTheme="minorHAnsi" w:hAnsiTheme="minorHAnsi" w:cstheme="minorHAnsi"/>
                <w:sz w:val="20"/>
              </w:rPr>
            </w:pPr>
            <w:r w:rsidRPr="00FA15F9">
              <w:rPr>
                <w:rFonts w:asciiTheme="minorHAnsi" w:hAnsiTheme="minorHAnsi" w:cstheme="minorHAnsi"/>
                <w:bCs/>
                <w:sz w:val="20"/>
              </w:rPr>
              <w:t>FIPAL DISTRIBUIDORA DE VEICULOS LTDA</w:t>
            </w:r>
          </w:p>
        </w:tc>
      </w:tr>
      <w:tr w:rsidR="00EF64E4" w:rsidRPr="00FA15F9" w14:paraId="06CDE50D" w14:textId="77777777" w:rsidTr="00250280">
        <w:trPr>
          <w:jc w:val="center"/>
        </w:trPr>
        <w:tc>
          <w:tcPr>
            <w:tcW w:w="4678" w:type="dxa"/>
            <w:shd w:val="clear" w:color="auto" w:fill="auto"/>
          </w:tcPr>
          <w:p w14:paraId="5DE1C803"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Prefeita Municipal</w:t>
            </w:r>
          </w:p>
        </w:tc>
        <w:tc>
          <w:tcPr>
            <w:tcW w:w="4819" w:type="dxa"/>
            <w:shd w:val="clear" w:color="auto" w:fill="auto"/>
          </w:tcPr>
          <w:p w14:paraId="39C2F215" w14:textId="1065516E" w:rsidR="00EF64E4" w:rsidRPr="00FA15F9" w:rsidRDefault="00A95F71" w:rsidP="00EF64E4">
            <w:pPr>
              <w:pStyle w:val="Ttulo"/>
              <w:rPr>
                <w:rFonts w:asciiTheme="minorHAnsi" w:hAnsiTheme="minorHAnsi" w:cstheme="minorHAnsi"/>
                <w:sz w:val="20"/>
              </w:rPr>
            </w:pPr>
            <w:r w:rsidRPr="00FA15F9">
              <w:rPr>
                <w:rFonts w:asciiTheme="minorHAnsi" w:eastAsia="Calibri" w:hAnsiTheme="minorHAnsi" w:cstheme="minorHAnsi"/>
                <w:sz w:val="20"/>
              </w:rPr>
              <w:t>EDSON ANTONIO DE OLIVEIRA JUNIOR</w:t>
            </w:r>
          </w:p>
        </w:tc>
      </w:tr>
      <w:tr w:rsidR="00EF64E4" w:rsidRPr="00FA15F9" w14:paraId="21EA0EFC" w14:textId="77777777" w:rsidTr="00250280">
        <w:trPr>
          <w:jc w:val="center"/>
        </w:trPr>
        <w:tc>
          <w:tcPr>
            <w:tcW w:w="4678" w:type="dxa"/>
            <w:shd w:val="clear" w:color="auto" w:fill="auto"/>
          </w:tcPr>
          <w:p w14:paraId="23D8D9E6"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Contratante</w:t>
            </w:r>
          </w:p>
        </w:tc>
        <w:tc>
          <w:tcPr>
            <w:tcW w:w="4819" w:type="dxa"/>
            <w:shd w:val="clear" w:color="auto" w:fill="auto"/>
          </w:tcPr>
          <w:p w14:paraId="512C0C8B"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sz w:val="20"/>
              </w:rPr>
              <w:t>Contratado</w:t>
            </w:r>
          </w:p>
        </w:tc>
      </w:tr>
    </w:tbl>
    <w:p w14:paraId="2B4D8EE6" w14:textId="77777777" w:rsidR="00EF64E4" w:rsidRPr="00FA15F9" w:rsidRDefault="00EF64E4" w:rsidP="00EF64E4">
      <w:pPr>
        <w:pStyle w:val="Ttulo"/>
        <w:rPr>
          <w:rFonts w:asciiTheme="minorHAnsi" w:hAnsiTheme="minorHAnsi" w:cstheme="minorHAnsi"/>
          <w:sz w:val="20"/>
        </w:rPr>
      </w:pPr>
    </w:p>
    <w:p w14:paraId="5C0B66CD" w14:textId="77777777" w:rsidR="00EF64E4" w:rsidRPr="00FA15F9" w:rsidRDefault="00EF64E4" w:rsidP="00EF64E4">
      <w:pPr>
        <w:pStyle w:val="Ttulo"/>
        <w:jc w:val="left"/>
        <w:rPr>
          <w:rFonts w:asciiTheme="minorHAnsi" w:hAnsiTheme="minorHAnsi" w:cstheme="minorHAnsi"/>
          <w:sz w:val="20"/>
        </w:rPr>
      </w:pPr>
    </w:p>
    <w:p w14:paraId="596FCD9E" w14:textId="3542BAF7" w:rsidR="00EF64E4" w:rsidRPr="00FA15F9" w:rsidRDefault="00EF64E4" w:rsidP="00EF64E4">
      <w:pPr>
        <w:pStyle w:val="Ttulo"/>
        <w:ind w:left="426"/>
        <w:jc w:val="left"/>
        <w:rPr>
          <w:rFonts w:asciiTheme="minorHAnsi" w:hAnsiTheme="minorHAnsi" w:cstheme="minorHAnsi"/>
          <w:sz w:val="20"/>
        </w:rPr>
      </w:pPr>
      <w:r w:rsidRPr="00FA15F9">
        <w:rPr>
          <w:rFonts w:asciiTheme="minorHAnsi" w:hAnsiTheme="minorHAnsi" w:cstheme="minorHAnsi"/>
          <w:sz w:val="20"/>
        </w:rPr>
        <w:t>TESTEMUNHAS:</w:t>
      </w:r>
    </w:p>
    <w:p w14:paraId="31300BDA" w14:textId="77777777" w:rsidR="00EF64E4" w:rsidRPr="00FA15F9" w:rsidRDefault="00EF64E4" w:rsidP="00EF64E4">
      <w:pPr>
        <w:pStyle w:val="Ttulo"/>
        <w:rPr>
          <w:rFonts w:asciiTheme="minorHAnsi" w:hAnsiTheme="minorHAnsi" w:cstheme="minorHAnsi"/>
          <w:sz w:val="20"/>
        </w:rPr>
      </w:pPr>
    </w:p>
    <w:p w14:paraId="1B4381CA" w14:textId="0179D859" w:rsidR="00EF64E4" w:rsidRPr="00FA15F9" w:rsidRDefault="00EF64E4" w:rsidP="00EF64E4">
      <w:pPr>
        <w:pStyle w:val="Ttulo"/>
        <w:rPr>
          <w:rFonts w:asciiTheme="minorHAnsi" w:hAnsiTheme="minorHAnsi" w:cstheme="minorHAnsi"/>
          <w:sz w:val="20"/>
        </w:rPr>
      </w:pPr>
    </w:p>
    <w:p w14:paraId="07D6E2D3" w14:textId="77777777" w:rsidR="00EF64E4" w:rsidRPr="00FA15F9" w:rsidRDefault="00EF64E4" w:rsidP="00EF64E4">
      <w:pPr>
        <w:pStyle w:val="Ttulo"/>
        <w:rPr>
          <w:rFonts w:asciiTheme="minorHAnsi" w:hAnsiTheme="minorHAnsi" w:cstheme="minorHAnsi"/>
          <w:sz w:val="20"/>
        </w:rPr>
      </w:pPr>
    </w:p>
    <w:tbl>
      <w:tblPr>
        <w:tblW w:w="0" w:type="auto"/>
        <w:jc w:val="center"/>
        <w:tblLayout w:type="fixed"/>
        <w:tblCellMar>
          <w:left w:w="70" w:type="dxa"/>
          <w:right w:w="70" w:type="dxa"/>
        </w:tblCellMar>
        <w:tblLook w:val="0000" w:firstRow="0" w:lastRow="0" w:firstColumn="0" w:lastColumn="0" w:noHBand="0" w:noVBand="0"/>
      </w:tblPr>
      <w:tblGrid>
        <w:gridCol w:w="4891"/>
        <w:gridCol w:w="4536"/>
      </w:tblGrid>
      <w:tr w:rsidR="00EF64E4" w:rsidRPr="00FA15F9" w14:paraId="23597BFA" w14:textId="77777777" w:rsidTr="00250280">
        <w:trPr>
          <w:jc w:val="center"/>
        </w:trPr>
        <w:tc>
          <w:tcPr>
            <w:tcW w:w="4891" w:type="dxa"/>
            <w:shd w:val="clear" w:color="auto" w:fill="auto"/>
          </w:tcPr>
          <w:p w14:paraId="59C87438"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sz w:val="20"/>
              </w:rPr>
              <w:t>JOSÉ CARLOS PESTANA DA CUNHA</w:t>
            </w:r>
          </w:p>
        </w:tc>
        <w:tc>
          <w:tcPr>
            <w:tcW w:w="4536" w:type="dxa"/>
            <w:shd w:val="clear" w:color="auto" w:fill="auto"/>
          </w:tcPr>
          <w:p w14:paraId="7A1F71B1" w14:textId="54516DB3" w:rsidR="00EF64E4" w:rsidRPr="00FA15F9" w:rsidRDefault="00C85137" w:rsidP="00EF64E4">
            <w:pPr>
              <w:pStyle w:val="Ttulo"/>
              <w:rPr>
                <w:rFonts w:asciiTheme="minorHAnsi" w:hAnsiTheme="minorHAnsi" w:cstheme="minorHAnsi"/>
                <w:sz w:val="20"/>
              </w:rPr>
            </w:pPr>
            <w:r w:rsidRPr="00FA15F9">
              <w:rPr>
                <w:rFonts w:asciiTheme="minorHAnsi" w:hAnsiTheme="minorHAnsi" w:cstheme="minorHAnsi"/>
                <w:sz w:val="20"/>
              </w:rPr>
              <w:t>ROSANGELA GUANDALIN</w:t>
            </w:r>
          </w:p>
        </w:tc>
      </w:tr>
      <w:tr w:rsidR="00EF64E4" w:rsidRPr="00FA15F9" w14:paraId="0428EF58" w14:textId="77777777" w:rsidTr="00250280">
        <w:trPr>
          <w:jc w:val="center"/>
        </w:trPr>
        <w:tc>
          <w:tcPr>
            <w:tcW w:w="4891" w:type="dxa"/>
            <w:shd w:val="clear" w:color="auto" w:fill="auto"/>
          </w:tcPr>
          <w:p w14:paraId="3AF5F638" w14:textId="77777777" w:rsidR="00EF64E4" w:rsidRPr="00FA15F9" w:rsidRDefault="00EF64E4" w:rsidP="00EF64E4">
            <w:pPr>
              <w:jc w:val="center"/>
              <w:rPr>
                <w:rFonts w:asciiTheme="minorHAnsi" w:hAnsiTheme="minorHAnsi" w:cstheme="minorHAnsi"/>
                <w:szCs w:val="20"/>
              </w:rPr>
            </w:pPr>
            <w:r w:rsidRPr="00FA15F9">
              <w:rPr>
                <w:rFonts w:asciiTheme="minorHAnsi" w:hAnsiTheme="minorHAnsi" w:cstheme="minorHAnsi"/>
                <w:b/>
                <w:bCs/>
                <w:szCs w:val="20"/>
              </w:rPr>
              <w:t>Secretário Geral</w:t>
            </w:r>
          </w:p>
        </w:tc>
        <w:tc>
          <w:tcPr>
            <w:tcW w:w="4536" w:type="dxa"/>
            <w:shd w:val="clear" w:color="auto" w:fill="auto"/>
          </w:tcPr>
          <w:p w14:paraId="08F3985D" w14:textId="68B06AC5" w:rsidR="00EF64E4" w:rsidRPr="00FA15F9" w:rsidRDefault="00C85137" w:rsidP="00EF64E4">
            <w:pPr>
              <w:jc w:val="center"/>
              <w:rPr>
                <w:rFonts w:asciiTheme="minorHAnsi" w:hAnsiTheme="minorHAnsi" w:cstheme="minorHAnsi"/>
                <w:b/>
                <w:szCs w:val="20"/>
              </w:rPr>
            </w:pPr>
            <w:r w:rsidRPr="00FA15F9">
              <w:rPr>
                <w:rFonts w:asciiTheme="minorHAnsi" w:hAnsiTheme="minorHAnsi" w:cstheme="minorHAnsi"/>
                <w:b/>
                <w:szCs w:val="20"/>
              </w:rPr>
              <w:t>Secretária Municipal de Saúde</w:t>
            </w:r>
          </w:p>
        </w:tc>
      </w:tr>
    </w:tbl>
    <w:p w14:paraId="064AD3F9" w14:textId="77777777" w:rsidR="00D85E14" w:rsidRPr="00FA15F9" w:rsidRDefault="00D85E14" w:rsidP="009F52CC">
      <w:pPr>
        <w:jc w:val="both"/>
        <w:rPr>
          <w:rFonts w:asciiTheme="minorHAnsi" w:hAnsiTheme="minorHAnsi" w:cstheme="minorHAnsi"/>
          <w:szCs w:val="20"/>
        </w:rPr>
      </w:pPr>
    </w:p>
    <w:sectPr w:rsidR="00D85E14" w:rsidRPr="00FA15F9" w:rsidSect="0054138F">
      <w:headerReference w:type="default" r:id="rId8"/>
      <w:pgSz w:w="11906" w:h="16838"/>
      <w:pgMar w:top="1644" w:right="720" w:bottom="851"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F44C8" w14:textId="77777777" w:rsidR="00B603E7" w:rsidRDefault="00B603E7" w:rsidP="003C57FF">
      <w:pPr>
        <w:spacing w:after="0" w:line="240" w:lineRule="auto"/>
      </w:pPr>
      <w:r>
        <w:separator/>
      </w:r>
    </w:p>
  </w:endnote>
  <w:endnote w:type="continuationSeparator" w:id="0">
    <w:p w14:paraId="40ACD499" w14:textId="77777777" w:rsidR="00B603E7" w:rsidRDefault="00B603E7"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B02A6" w14:textId="77777777" w:rsidR="00B603E7" w:rsidRDefault="00B603E7" w:rsidP="003C57FF">
      <w:pPr>
        <w:spacing w:after="0" w:line="240" w:lineRule="auto"/>
      </w:pPr>
      <w:r>
        <w:separator/>
      </w:r>
    </w:p>
  </w:footnote>
  <w:footnote w:type="continuationSeparator" w:id="0">
    <w:p w14:paraId="0E504625" w14:textId="77777777" w:rsidR="00B603E7" w:rsidRDefault="00B603E7"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A2865BA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1"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6"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8"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1"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0"/>
  </w:num>
  <w:num w:numId="2">
    <w:abstractNumId w:val="4"/>
  </w:num>
  <w:num w:numId="3">
    <w:abstractNumId w:val="0"/>
  </w:num>
  <w:num w:numId="4">
    <w:abstractNumId w:val="14"/>
  </w:num>
  <w:num w:numId="5">
    <w:abstractNumId w:val="9"/>
  </w:num>
  <w:num w:numId="6">
    <w:abstractNumId w:val="22"/>
  </w:num>
  <w:num w:numId="7">
    <w:abstractNumId w:val="17"/>
  </w:num>
  <w:num w:numId="8">
    <w:abstractNumId w:val="10"/>
  </w:num>
  <w:num w:numId="9">
    <w:abstractNumId w:val="25"/>
  </w:num>
  <w:num w:numId="10">
    <w:abstractNumId w:val="19"/>
  </w:num>
  <w:num w:numId="11">
    <w:abstractNumId w:val="12"/>
  </w:num>
  <w:num w:numId="12">
    <w:abstractNumId w:val="16"/>
  </w:num>
  <w:num w:numId="13">
    <w:abstractNumId w:val="23"/>
  </w:num>
  <w:num w:numId="14">
    <w:abstractNumId w:val="11"/>
  </w:num>
  <w:num w:numId="15">
    <w:abstractNumId w:val="24"/>
  </w:num>
  <w:num w:numId="16">
    <w:abstractNumId w:val="5"/>
  </w:num>
  <w:num w:numId="17">
    <w:abstractNumId w:val="13"/>
  </w:num>
  <w:num w:numId="18">
    <w:abstractNumId w:val="7"/>
  </w:num>
  <w:num w:numId="19">
    <w:abstractNumId w:val="6"/>
  </w:num>
  <w:num w:numId="20">
    <w:abstractNumId w:val="18"/>
  </w:num>
  <w:num w:numId="21">
    <w:abstractNumId w:val="8"/>
  </w:num>
  <w:num w:numId="22">
    <w:abstractNumId w:val="21"/>
  </w:num>
  <w:num w:numId="23">
    <w:abstractNumId w:val="3"/>
  </w:num>
  <w:num w:numId="24">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F4750"/>
    <w:rsid w:val="00021822"/>
    <w:rsid w:val="00031E4E"/>
    <w:rsid w:val="00062FCA"/>
    <w:rsid w:val="00064B6E"/>
    <w:rsid w:val="00064DE2"/>
    <w:rsid w:val="00074C90"/>
    <w:rsid w:val="000B55BD"/>
    <w:rsid w:val="000B56BE"/>
    <w:rsid w:val="000C6B02"/>
    <w:rsid w:val="000D02FD"/>
    <w:rsid w:val="000D22CD"/>
    <w:rsid w:val="000F77EA"/>
    <w:rsid w:val="00102AF1"/>
    <w:rsid w:val="00114FEA"/>
    <w:rsid w:val="00117E57"/>
    <w:rsid w:val="00144A38"/>
    <w:rsid w:val="00146334"/>
    <w:rsid w:val="00152BC6"/>
    <w:rsid w:val="001610F6"/>
    <w:rsid w:val="00182CB0"/>
    <w:rsid w:val="00196712"/>
    <w:rsid w:val="00197E21"/>
    <w:rsid w:val="001B0BBC"/>
    <w:rsid w:val="001D3E14"/>
    <w:rsid w:val="001F40CE"/>
    <w:rsid w:val="00213C2C"/>
    <w:rsid w:val="00222CF0"/>
    <w:rsid w:val="00250280"/>
    <w:rsid w:val="00251C05"/>
    <w:rsid w:val="002559AA"/>
    <w:rsid w:val="00262488"/>
    <w:rsid w:val="00263C32"/>
    <w:rsid w:val="00275D38"/>
    <w:rsid w:val="00296B11"/>
    <w:rsid w:val="00296D65"/>
    <w:rsid w:val="002B53AD"/>
    <w:rsid w:val="002E059E"/>
    <w:rsid w:val="002F369A"/>
    <w:rsid w:val="002F406A"/>
    <w:rsid w:val="002F4750"/>
    <w:rsid w:val="00300399"/>
    <w:rsid w:val="00311916"/>
    <w:rsid w:val="00315884"/>
    <w:rsid w:val="003325F1"/>
    <w:rsid w:val="00332C92"/>
    <w:rsid w:val="00365BE2"/>
    <w:rsid w:val="00371DF9"/>
    <w:rsid w:val="0038020C"/>
    <w:rsid w:val="0038070A"/>
    <w:rsid w:val="003934C1"/>
    <w:rsid w:val="0039639B"/>
    <w:rsid w:val="003B3B24"/>
    <w:rsid w:val="003C57FF"/>
    <w:rsid w:val="003D1471"/>
    <w:rsid w:val="00405EE5"/>
    <w:rsid w:val="00411A55"/>
    <w:rsid w:val="00421849"/>
    <w:rsid w:val="00424867"/>
    <w:rsid w:val="004273FF"/>
    <w:rsid w:val="00454133"/>
    <w:rsid w:val="00462CF6"/>
    <w:rsid w:val="0046754F"/>
    <w:rsid w:val="004A70E8"/>
    <w:rsid w:val="004B5FEB"/>
    <w:rsid w:val="004C3441"/>
    <w:rsid w:val="00501D83"/>
    <w:rsid w:val="00523BE0"/>
    <w:rsid w:val="0054138F"/>
    <w:rsid w:val="005548BB"/>
    <w:rsid w:val="005551B8"/>
    <w:rsid w:val="00561592"/>
    <w:rsid w:val="005617D5"/>
    <w:rsid w:val="00570264"/>
    <w:rsid w:val="00572A2F"/>
    <w:rsid w:val="005B387D"/>
    <w:rsid w:val="005C2117"/>
    <w:rsid w:val="005C46D5"/>
    <w:rsid w:val="005D35FC"/>
    <w:rsid w:val="005E25EC"/>
    <w:rsid w:val="00605584"/>
    <w:rsid w:val="00610C65"/>
    <w:rsid w:val="00611DE7"/>
    <w:rsid w:val="00621933"/>
    <w:rsid w:val="006243AE"/>
    <w:rsid w:val="00646CA4"/>
    <w:rsid w:val="0065001B"/>
    <w:rsid w:val="00651D5F"/>
    <w:rsid w:val="006605FA"/>
    <w:rsid w:val="00665F4C"/>
    <w:rsid w:val="006856EE"/>
    <w:rsid w:val="00687272"/>
    <w:rsid w:val="00691E06"/>
    <w:rsid w:val="006959D5"/>
    <w:rsid w:val="006B5E6F"/>
    <w:rsid w:val="006E0223"/>
    <w:rsid w:val="006E525E"/>
    <w:rsid w:val="006F1A4C"/>
    <w:rsid w:val="006F1B6C"/>
    <w:rsid w:val="00707656"/>
    <w:rsid w:val="00734FB7"/>
    <w:rsid w:val="00766AD9"/>
    <w:rsid w:val="007676E8"/>
    <w:rsid w:val="00777307"/>
    <w:rsid w:val="007C78C7"/>
    <w:rsid w:val="007E3820"/>
    <w:rsid w:val="00833AB1"/>
    <w:rsid w:val="00834194"/>
    <w:rsid w:val="00857E2D"/>
    <w:rsid w:val="008B5B31"/>
    <w:rsid w:val="008B663F"/>
    <w:rsid w:val="008D472B"/>
    <w:rsid w:val="008E0DAE"/>
    <w:rsid w:val="008F099F"/>
    <w:rsid w:val="0092479E"/>
    <w:rsid w:val="0095042A"/>
    <w:rsid w:val="0096664B"/>
    <w:rsid w:val="0097711C"/>
    <w:rsid w:val="009A1F25"/>
    <w:rsid w:val="009A2165"/>
    <w:rsid w:val="009B0034"/>
    <w:rsid w:val="009B280A"/>
    <w:rsid w:val="009C3507"/>
    <w:rsid w:val="009C7AE0"/>
    <w:rsid w:val="009D3D78"/>
    <w:rsid w:val="009F52CC"/>
    <w:rsid w:val="00A25D40"/>
    <w:rsid w:val="00A30EAE"/>
    <w:rsid w:val="00A322DE"/>
    <w:rsid w:val="00A344B5"/>
    <w:rsid w:val="00A42CE9"/>
    <w:rsid w:val="00A50D65"/>
    <w:rsid w:val="00A575BB"/>
    <w:rsid w:val="00A60BD1"/>
    <w:rsid w:val="00A73986"/>
    <w:rsid w:val="00A73D75"/>
    <w:rsid w:val="00A76763"/>
    <w:rsid w:val="00A95F71"/>
    <w:rsid w:val="00AA3874"/>
    <w:rsid w:val="00AB4900"/>
    <w:rsid w:val="00AC7C98"/>
    <w:rsid w:val="00AD50C3"/>
    <w:rsid w:val="00AF4489"/>
    <w:rsid w:val="00B03030"/>
    <w:rsid w:val="00B07762"/>
    <w:rsid w:val="00B145B4"/>
    <w:rsid w:val="00B31B21"/>
    <w:rsid w:val="00B33B4A"/>
    <w:rsid w:val="00B41274"/>
    <w:rsid w:val="00B54FFF"/>
    <w:rsid w:val="00B57238"/>
    <w:rsid w:val="00B603E7"/>
    <w:rsid w:val="00B64B0E"/>
    <w:rsid w:val="00B64D51"/>
    <w:rsid w:val="00BB3535"/>
    <w:rsid w:val="00BB3CD6"/>
    <w:rsid w:val="00BB4C8B"/>
    <w:rsid w:val="00BB7CB8"/>
    <w:rsid w:val="00BD25C1"/>
    <w:rsid w:val="00BE6BAE"/>
    <w:rsid w:val="00C1009F"/>
    <w:rsid w:val="00C3187D"/>
    <w:rsid w:val="00C803A6"/>
    <w:rsid w:val="00C85137"/>
    <w:rsid w:val="00C85DC8"/>
    <w:rsid w:val="00C903C5"/>
    <w:rsid w:val="00CA3537"/>
    <w:rsid w:val="00CB6CD1"/>
    <w:rsid w:val="00CC6997"/>
    <w:rsid w:val="00CD4D60"/>
    <w:rsid w:val="00CD743E"/>
    <w:rsid w:val="00CE3ED3"/>
    <w:rsid w:val="00CF49AF"/>
    <w:rsid w:val="00CF4D72"/>
    <w:rsid w:val="00D17279"/>
    <w:rsid w:val="00D21B90"/>
    <w:rsid w:val="00D265F5"/>
    <w:rsid w:val="00D309C2"/>
    <w:rsid w:val="00D4128A"/>
    <w:rsid w:val="00D54FE4"/>
    <w:rsid w:val="00D65391"/>
    <w:rsid w:val="00D7050E"/>
    <w:rsid w:val="00D85E14"/>
    <w:rsid w:val="00D90D4B"/>
    <w:rsid w:val="00DA2EDC"/>
    <w:rsid w:val="00DC1782"/>
    <w:rsid w:val="00DC2091"/>
    <w:rsid w:val="00DD1D7F"/>
    <w:rsid w:val="00DD682D"/>
    <w:rsid w:val="00DD6EEB"/>
    <w:rsid w:val="00DE7178"/>
    <w:rsid w:val="00DF13C1"/>
    <w:rsid w:val="00DF3CB1"/>
    <w:rsid w:val="00DF430D"/>
    <w:rsid w:val="00E210F6"/>
    <w:rsid w:val="00E23E67"/>
    <w:rsid w:val="00E34739"/>
    <w:rsid w:val="00E363DD"/>
    <w:rsid w:val="00E50EA7"/>
    <w:rsid w:val="00E61BF1"/>
    <w:rsid w:val="00E64FE1"/>
    <w:rsid w:val="00E66960"/>
    <w:rsid w:val="00E676F7"/>
    <w:rsid w:val="00E750C4"/>
    <w:rsid w:val="00E96FE4"/>
    <w:rsid w:val="00EA470A"/>
    <w:rsid w:val="00EB035A"/>
    <w:rsid w:val="00EB275B"/>
    <w:rsid w:val="00EB651F"/>
    <w:rsid w:val="00EF2347"/>
    <w:rsid w:val="00EF4B03"/>
    <w:rsid w:val="00EF64E4"/>
    <w:rsid w:val="00F3255B"/>
    <w:rsid w:val="00F44F1D"/>
    <w:rsid w:val="00F5219A"/>
    <w:rsid w:val="00F62BB1"/>
    <w:rsid w:val="00F751D3"/>
    <w:rsid w:val="00FA15F9"/>
    <w:rsid w:val="00FD29EF"/>
    <w:rsid w:val="00FD2E2C"/>
    <w:rsid w:val="00FE3E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0FDF2DE2-FDFC-4968-92DE-3C6B80E9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4E4"/>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EF64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character" w:customStyle="1" w:styleId="Ttulo2Char">
    <w:name w:val="Título 2 Char"/>
    <w:basedOn w:val="Fontepargpadro"/>
    <w:link w:val="Ttulo2"/>
    <w:uiPriority w:val="9"/>
    <w:semiHidden/>
    <w:rsid w:val="00EF64E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07938085">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1715620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5</Pages>
  <Words>2607</Words>
  <Characters>14083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ADMIN</cp:lastModifiedBy>
  <cp:revision>50</cp:revision>
  <cp:lastPrinted>2023-05-15T19:17:00Z</cp:lastPrinted>
  <dcterms:created xsi:type="dcterms:W3CDTF">2022-05-31T01:07:00Z</dcterms:created>
  <dcterms:modified xsi:type="dcterms:W3CDTF">2023-08-31T16:49:00Z</dcterms:modified>
</cp:coreProperties>
</file>