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347E4" w14:textId="77777777" w:rsidR="000C33B5" w:rsidRPr="000C33B5" w:rsidRDefault="000C33B5" w:rsidP="00E01B7F">
      <w:pPr>
        <w:keepNext/>
        <w:tabs>
          <w:tab w:val="left" w:pos="1134"/>
          <w:tab w:val="left" w:pos="3402"/>
        </w:tabs>
        <w:overflowPunct w:val="0"/>
        <w:autoSpaceDE w:val="0"/>
        <w:autoSpaceDN w:val="0"/>
        <w:adjustRightInd w:val="0"/>
        <w:spacing w:after="0" w:line="240" w:lineRule="auto"/>
        <w:ind w:left="3402" w:right="-118"/>
        <w:jc w:val="both"/>
        <w:textAlignment w:val="baseline"/>
        <w:outlineLvl w:val="3"/>
        <w:rPr>
          <w:rFonts w:asciiTheme="minorHAnsi" w:hAnsiTheme="minorHAnsi" w:cstheme="minorHAnsi"/>
          <w:b/>
          <w:szCs w:val="20"/>
        </w:rPr>
      </w:pPr>
      <w:r w:rsidRPr="000C33B5">
        <w:rPr>
          <w:rFonts w:asciiTheme="minorHAnsi" w:hAnsiTheme="minorHAnsi" w:cstheme="minorHAnsi"/>
          <w:b/>
          <w:szCs w:val="20"/>
        </w:rPr>
        <w:t>CONTRATO DE PRESTAÇÃO DE SERVIÇOS Nº 50/2023</w:t>
      </w:r>
    </w:p>
    <w:p w14:paraId="3F79C4CE" w14:textId="77777777" w:rsidR="000C33B5" w:rsidRPr="000C33B5" w:rsidRDefault="000C33B5" w:rsidP="00E01B7F">
      <w:pPr>
        <w:keepNext/>
        <w:tabs>
          <w:tab w:val="left" w:pos="1134"/>
          <w:tab w:val="left" w:pos="3402"/>
        </w:tabs>
        <w:overflowPunct w:val="0"/>
        <w:autoSpaceDE w:val="0"/>
        <w:autoSpaceDN w:val="0"/>
        <w:adjustRightInd w:val="0"/>
        <w:spacing w:after="0" w:line="240" w:lineRule="auto"/>
        <w:ind w:left="3402" w:right="-118"/>
        <w:jc w:val="both"/>
        <w:textAlignment w:val="baseline"/>
        <w:outlineLvl w:val="3"/>
        <w:rPr>
          <w:rFonts w:asciiTheme="minorHAnsi" w:hAnsiTheme="minorHAnsi" w:cstheme="minorHAnsi"/>
          <w:b/>
          <w:szCs w:val="20"/>
        </w:rPr>
      </w:pPr>
      <w:r w:rsidRPr="000C33B5">
        <w:rPr>
          <w:rFonts w:asciiTheme="minorHAnsi" w:hAnsiTheme="minorHAnsi" w:cstheme="minorHAnsi"/>
          <w:b/>
          <w:szCs w:val="20"/>
        </w:rPr>
        <w:t>Dispensa Por Limite nº 11/2023</w:t>
      </w:r>
    </w:p>
    <w:p w14:paraId="3D7FD78C" w14:textId="77777777" w:rsidR="000C33B5" w:rsidRPr="000C33B5" w:rsidRDefault="000C33B5" w:rsidP="00E01B7F">
      <w:pPr>
        <w:tabs>
          <w:tab w:val="left" w:pos="1134"/>
        </w:tabs>
        <w:overflowPunct w:val="0"/>
        <w:autoSpaceDE w:val="0"/>
        <w:autoSpaceDN w:val="0"/>
        <w:adjustRightInd w:val="0"/>
        <w:spacing w:after="0" w:line="0" w:lineRule="atLeast"/>
        <w:ind w:left="3402" w:right="-118"/>
        <w:jc w:val="both"/>
        <w:textAlignment w:val="baseline"/>
        <w:rPr>
          <w:rFonts w:asciiTheme="minorHAnsi" w:hAnsiTheme="minorHAnsi" w:cstheme="minorHAnsi"/>
          <w:szCs w:val="20"/>
        </w:rPr>
      </w:pPr>
      <w:r w:rsidRPr="000C33B5">
        <w:rPr>
          <w:rFonts w:asciiTheme="minorHAnsi" w:hAnsiTheme="minorHAnsi" w:cstheme="minorHAnsi"/>
          <w:szCs w:val="20"/>
        </w:rPr>
        <w:t xml:space="preserve">Por este instrumento de Contrato, que entre si celebram de um lado, o </w:t>
      </w:r>
      <w:bookmarkStart w:id="0" w:name="_Hlk62564824"/>
      <w:r w:rsidRPr="000C33B5">
        <w:rPr>
          <w:rFonts w:asciiTheme="minorHAnsi" w:hAnsiTheme="minorHAnsi" w:cstheme="minorHAnsi"/>
          <w:b/>
          <w:szCs w:val="20"/>
        </w:rPr>
        <w:t>MUNICÍPIO DE PÉROLA</w:t>
      </w:r>
      <w:r w:rsidRPr="000C33B5">
        <w:rPr>
          <w:rFonts w:asciiTheme="minorHAnsi" w:hAnsiTheme="minorHAnsi" w:cstheme="minorHAnsi"/>
          <w:szCs w:val="20"/>
        </w:rPr>
        <w:t xml:space="preserve">, pessoa jurídica de direito público interno, inscrita no CNPJ nº 81.478.133/0001-70, com sede na Avenida Dona Pérola Byington, n° 1800, em Pérola/PR, neste ato representado pela Prefeita </w:t>
      </w:r>
      <w:r w:rsidRPr="000C33B5">
        <w:rPr>
          <w:rFonts w:asciiTheme="minorHAnsi" w:hAnsiTheme="minorHAnsi" w:cstheme="minorHAnsi"/>
          <w:b/>
          <w:szCs w:val="20"/>
        </w:rPr>
        <w:t>VALDETE CARLOS OLIVEIRA GONÇALVES DA CUNHA,</w:t>
      </w:r>
      <w:r w:rsidRPr="000C33B5">
        <w:rPr>
          <w:rFonts w:asciiTheme="minorHAnsi" w:hAnsiTheme="minorHAnsi" w:cstheme="minorHAnsi"/>
          <w:szCs w:val="20"/>
        </w:rPr>
        <w:t xml:space="preserve"> brasilei</w:t>
      </w:r>
      <w:r w:rsidRPr="000C33B5">
        <w:rPr>
          <w:rFonts w:asciiTheme="minorHAnsi" w:hAnsiTheme="minorHAnsi" w:cstheme="minorHAnsi"/>
          <w:szCs w:val="20"/>
        </w:rPr>
        <w:softHyphen/>
        <w:t>ra, casada, residente e domiciliada na Rua Olavo Bilac nº 870, neste Município de Pérola, Estado do Paraná, portadora do CPF nº 524.098.729-72, portadora da Cédula de Identidade RG. nº 4.015.357-8 SSP/PR</w:t>
      </w:r>
      <w:bookmarkEnd w:id="0"/>
      <w:r w:rsidRPr="000C33B5">
        <w:rPr>
          <w:rFonts w:asciiTheme="minorHAnsi" w:hAnsiTheme="minorHAnsi" w:cstheme="minorHAnsi"/>
          <w:szCs w:val="20"/>
        </w:rPr>
        <w:t xml:space="preserve">., a seguir denominada </w:t>
      </w:r>
      <w:r w:rsidRPr="000C33B5">
        <w:rPr>
          <w:rFonts w:asciiTheme="minorHAnsi" w:hAnsiTheme="minorHAnsi" w:cstheme="minorHAnsi"/>
          <w:b/>
          <w:szCs w:val="20"/>
        </w:rPr>
        <w:t xml:space="preserve">CONTRATANTE, </w:t>
      </w:r>
      <w:r w:rsidRPr="000C33B5">
        <w:rPr>
          <w:rFonts w:asciiTheme="minorHAnsi" w:hAnsiTheme="minorHAnsi" w:cstheme="minorHAnsi"/>
          <w:szCs w:val="20"/>
        </w:rPr>
        <w:t xml:space="preserve">e de outro lado, na qualidade de </w:t>
      </w:r>
      <w:r w:rsidRPr="000C33B5">
        <w:rPr>
          <w:rFonts w:asciiTheme="minorHAnsi" w:hAnsiTheme="minorHAnsi" w:cstheme="minorHAnsi"/>
          <w:b/>
          <w:szCs w:val="20"/>
        </w:rPr>
        <w:t>CONTRATADA,</w:t>
      </w:r>
      <w:r w:rsidRPr="000C33B5">
        <w:rPr>
          <w:rFonts w:asciiTheme="minorHAnsi" w:hAnsiTheme="minorHAnsi" w:cstheme="minorHAnsi"/>
          <w:szCs w:val="20"/>
        </w:rPr>
        <w:t xml:space="preserve"> a empresa </w:t>
      </w:r>
      <w:r w:rsidRPr="000C33B5">
        <w:rPr>
          <w:rFonts w:asciiTheme="minorHAnsi" w:hAnsiTheme="minorHAnsi" w:cstheme="minorHAnsi"/>
          <w:b/>
          <w:szCs w:val="20"/>
        </w:rPr>
        <w:t>DEVANIR TEZOLIN 39572676920</w:t>
      </w:r>
      <w:r w:rsidRPr="000C33B5">
        <w:rPr>
          <w:rFonts w:asciiTheme="minorHAnsi" w:hAnsiTheme="minorHAnsi" w:cstheme="minorHAnsi"/>
          <w:color w:val="000000"/>
          <w:szCs w:val="20"/>
        </w:rPr>
        <w:t>, pessoa jurídica de direito privado, inscrita no CNPJ sob o nº 28.776.397/0001-27, com sede na Rua Emilio Gomes</w:t>
      </w:r>
      <w:r w:rsidRPr="000C33B5">
        <w:rPr>
          <w:rFonts w:asciiTheme="minorHAnsi" w:hAnsiTheme="minorHAnsi" w:cstheme="minorHAnsi"/>
          <w:color w:val="000000"/>
          <w:szCs w:val="20"/>
          <w:lang w:eastAsia="ar-SA"/>
        </w:rPr>
        <w:t xml:space="preserve"> nº 906</w:t>
      </w:r>
      <w:r w:rsidRPr="000C33B5">
        <w:rPr>
          <w:rFonts w:asciiTheme="minorHAnsi" w:hAnsiTheme="minorHAnsi" w:cstheme="minorHAnsi"/>
          <w:color w:val="000000"/>
          <w:szCs w:val="20"/>
        </w:rPr>
        <w:t>, Bairro: Centro, CEP: 87540-000, na cidade de Pérola/PR.,</w:t>
      </w:r>
      <w:r w:rsidRPr="000C33B5">
        <w:rPr>
          <w:rFonts w:asciiTheme="minorHAnsi" w:hAnsiTheme="minorHAnsi" w:cstheme="minorHAnsi"/>
          <w:szCs w:val="20"/>
        </w:rPr>
        <w:t xml:space="preserve"> neste ato representada pelo Senhora </w:t>
      </w:r>
      <w:r w:rsidRPr="000C33B5">
        <w:rPr>
          <w:rFonts w:asciiTheme="minorHAnsi" w:hAnsiTheme="minorHAnsi" w:cstheme="minorHAnsi"/>
          <w:b/>
          <w:bCs/>
          <w:szCs w:val="20"/>
        </w:rPr>
        <w:t>DEVANIR TEZOLIN</w:t>
      </w:r>
      <w:r w:rsidRPr="000C33B5">
        <w:rPr>
          <w:rFonts w:asciiTheme="minorHAnsi" w:hAnsiTheme="minorHAnsi" w:cstheme="minorHAnsi"/>
          <w:szCs w:val="20"/>
        </w:rPr>
        <w:t>, brasileiro, empresário, portador da cédula de identidade RG nº 2.230.343-0/SSP-PR, inscrito no CPF sob o nº 395.726.769-20, residente na cidade de Pérola, Estado do Paraná. E pelas partes é dito o presente contrato nos termos que segue:</w:t>
      </w:r>
    </w:p>
    <w:p w14:paraId="6C7CDEFD" w14:textId="77777777" w:rsidR="000C33B5" w:rsidRPr="000C33B5" w:rsidRDefault="000C33B5" w:rsidP="00E01B7F">
      <w:pPr>
        <w:tabs>
          <w:tab w:val="left" w:pos="1134"/>
        </w:tabs>
        <w:overflowPunct w:val="0"/>
        <w:autoSpaceDE w:val="0"/>
        <w:autoSpaceDN w:val="0"/>
        <w:adjustRightInd w:val="0"/>
        <w:spacing w:after="0" w:line="0" w:lineRule="atLeast"/>
        <w:ind w:right="-118"/>
        <w:jc w:val="both"/>
        <w:textAlignment w:val="baseline"/>
        <w:rPr>
          <w:rFonts w:asciiTheme="minorHAnsi" w:hAnsiTheme="minorHAnsi" w:cstheme="minorHAnsi"/>
          <w:spacing w:val="-3"/>
          <w:szCs w:val="20"/>
        </w:rPr>
      </w:pPr>
      <w:r w:rsidRPr="000C33B5">
        <w:rPr>
          <w:rFonts w:asciiTheme="minorHAnsi" w:hAnsiTheme="minorHAnsi" w:cstheme="minorHAnsi"/>
          <w:b/>
          <w:spacing w:val="-3"/>
          <w:szCs w:val="20"/>
        </w:rPr>
        <w:t>CLÁUSULA PRIMEIRA: DO FUNDAMENTO</w:t>
      </w:r>
      <w:r w:rsidRPr="000C33B5">
        <w:rPr>
          <w:rFonts w:asciiTheme="minorHAnsi" w:hAnsiTheme="minorHAnsi" w:cstheme="minorHAnsi"/>
          <w:spacing w:val="-3"/>
          <w:szCs w:val="20"/>
        </w:rPr>
        <w:t xml:space="preserve"> - O presente contrato </w:t>
      </w:r>
      <w:r w:rsidRPr="000C33B5">
        <w:rPr>
          <w:rFonts w:asciiTheme="minorHAnsi" w:hAnsiTheme="minorHAnsi" w:cstheme="minorHAnsi"/>
          <w:szCs w:val="20"/>
        </w:rPr>
        <w:t xml:space="preserve">é celebrado em decorrência do Procedimento Licitatório na modalidade </w:t>
      </w:r>
      <w:r w:rsidRPr="000C33B5">
        <w:rPr>
          <w:rFonts w:asciiTheme="minorHAnsi" w:hAnsiTheme="minorHAnsi" w:cstheme="minorHAnsi"/>
          <w:b/>
          <w:bCs/>
          <w:szCs w:val="20"/>
        </w:rPr>
        <w:t>Dispensa Por Limite</w:t>
      </w:r>
      <w:r w:rsidRPr="000C33B5">
        <w:rPr>
          <w:rFonts w:asciiTheme="minorHAnsi" w:hAnsiTheme="minorHAnsi" w:cstheme="minorHAnsi"/>
          <w:b/>
          <w:bCs/>
          <w:szCs w:val="20"/>
          <w:lang w:eastAsia="ar-SA"/>
        </w:rPr>
        <w:t xml:space="preserve"> nº 11/2023</w:t>
      </w:r>
      <w:r w:rsidRPr="000C33B5">
        <w:rPr>
          <w:rFonts w:asciiTheme="minorHAnsi" w:hAnsiTheme="minorHAnsi" w:cstheme="minorHAnsi"/>
          <w:b/>
          <w:szCs w:val="20"/>
        </w:rPr>
        <w:t xml:space="preserve">, </w:t>
      </w:r>
      <w:r w:rsidRPr="000C33B5">
        <w:rPr>
          <w:rFonts w:asciiTheme="minorHAnsi" w:hAnsiTheme="minorHAnsi" w:cstheme="minorHAnsi"/>
          <w:szCs w:val="20"/>
        </w:rPr>
        <w:t>homologado em data de 05/04/2023, por meio da qual a contratada foi declarada vencedora e lhe foi adjudicado o objeto do presente contrato, que integram o presente Termo e na Lei nº 8.666/93, alterada pela Lei 8.883/94.</w:t>
      </w:r>
    </w:p>
    <w:p w14:paraId="0D83748B" w14:textId="77777777" w:rsidR="000C33B5" w:rsidRPr="000C33B5" w:rsidRDefault="000C33B5" w:rsidP="00E01B7F">
      <w:pPr>
        <w:overflowPunct w:val="0"/>
        <w:autoSpaceDE w:val="0"/>
        <w:autoSpaceDN w:val="0"/>
        <w:adjustRightInd w:val="0"/>
        <w:spacing w:after="0" w:line="240" w:lineRule="auto"/>
        <w:ind w:right="-142"/>
        <w:jc w:val="both"/>
        <w:textAlignment w:val="baseline"/>
        <w:rPr>
          <w:rFonts w:asciiTheme="minorHAnsi" w:hAnsiTheme="minorHAnsi" w:cstheme="minorHAnsi"/>
          <w:szCs w:val="20"/>
        </w:rPr>
      </w:pPr>
      <w:r w:rsidRPr="000C33B5">
        <w:rPr>
          <w:rFonts w:asciiTheme="minorHAnsi" w:hAnsiTheme="minorHAnsi" w:cstheme="minorHAnsi"/>
          <w:b/>
          <w:szCs w:val="20"/>
        </w:rPr>
        <w:t>PARÁGRAFO ÚNICO (DOCUMENTOS APLICÁVEIS):</w:t>
      </w:r>
      <w:r w:rsidRPr="000C33B5">
        <w:rPr>
          <w:rFonts w:asciiTheme="minorHAnsi" w:hAnsiTheme="minorHAnsi" w:cstheme="minorHAnsi"/>
          <w:szCs w:val="20"/>
        </w:rPr>
        <w:t xml:space="preserve"> Para efeitos obrigacionais, tanto o </w:t>
      </w:r>
      <w:r w:rsidRPr="000C33B5">
        <w:rPr>
          <w:rFonts w:asciiTheme="minorHAnsi" w:hAnsiTheme="minorHAnsi" w:cstheme="minorHAnsi"/>
          <w:b/>
          <w:bCs/>
          <w:szCs w:val="20"/>
        </w:rPr>
        <w:t>Dispensa Por Limite nº 11/2023</w:t>
      </w:r>
      <w:r w:rsidRPr="000C33B5">
        <w:rPr>
          <w:rFonts w:asciiTheme="minorHAnsi" w:hAnsiTheme="minorHAnsi" w:cstheme="minorHAnsi"/>
          <w:szCs w:val="20"/>
        </w:rPr>
        <w:t>, quanto à proposta adjudicada integram o presente contrato, valendo seus termos e condições.</w:t>
      </w:r>
    </w:p>
    <w:p w14:paraId="071AA9E1" w14:textId="77777777" w:rsidR="000C33B5" w:rsidRPr="000C33B5" w:rsidRDefault="000C33B5" w:rsidP="000C33B5">
      <w:pPr>
        <w:keepNext/>
        <w:tabs>
          <w:tab w:val="left" w:pos="1134"/>
        </w:tabs>
        <w:overflowPunct w:val="0"/>
        <w:autoSpaceDE w:val="0"/>
        <w:autoSpaceDN w:val="0"/>
        <w:adjustRightInd w:val="0"/>
        <w:spacing w:after="0" w:line="0" w:lineRule="atLeast"/>
        <w:ind w:right="-118"/>
        <w:jc w:val="both"/>
        <w:textAlignment w:val="baseline"/>
        <w:outlineLvl w:val="2"/>
        <w:rPr>
          <w:rFonts w:asciiTheme="minorHAnsi" w:hAnsiTheme="minorHAnsi" w:cstheme="minorHAnsi"/>
          <w:szCs w:val="20"/>
        </w:rPr>
      </w:pPr>
      <w:r w:rsidRPr="000C33B5">
        <w:rPr>
          <w:rFonts w:asciiTheme="minorHAnsi" w:hAnsiTheme="minorHAnsi" w:cstheme="minorHAnsi"/>
          <w:b/>
          <w:szCs w:val="20"/>
        </w:rPr>
        <w:t xml:space="preserve">CLÁUSULA SEGUNDA: DO OBJETO - </w:t>
      </w:r>
      <w:r w:rsidRPr="000C33B5">
        <w:rPr>
          <w:rFonts w:asciiTheme="minorHAnsi" w:hAnsiTheme="minorHAnsi" w:cstheme="minorHAnsi"/>
          <w:szCs w:val="20"/>
        </w:rPr>
        <w:t xml:space="preserve">O presente contrato tem por objeto a </w:t>
      </w:r>
      <w:bookmarkStart w:id="1" w:name="_Hlk80023287"/>
      <w:r w:rsidRPr="000C33B5">
        <w:rPr>
          <w:rFonts w:asciiTheme="minorHAnsi" w:hAnsiTheme="minorHAnsi" w:cstheme="minorHAnsi"/>
          <w:bCs/>
          <w:szCs w:val="20"/>
        </w:rPr>
        <w:t>C</w:t>
      </w:r>
      <w:r w:rsidRPr="000C33B5">
        <w:rPr>
          <w:rFonts w:asciiTheme="minorHAnsi" w:hAnsiTheme="minorHAnsi" w:cstheme="minorHAnsi"/>
          <w:szCs w:val="20"/>
        </w:rPr>
        <w:t>ontratação de empresa para instalação de rufos e conserto de cobertura no CMEI Doze de Outubro do Município de Pérola, Estado do Paraná</w:t>
      </w:r>
      <w:bookmarkEnd w:id="1"/>
      <w:r w:rsidRPr="000C33B5">
        <w:rPr>
          <w:rFonts w:asciiTheme="minorHAnsi" w:hAnsiTheme="minorHAnsi" w:cstheme="minorHAnsi"/>
          <w:bCs/>
          <w:szCs w:val="20"/>
        </w:rPr>
        <w:t xml:space="preserve">, </w:t>
      </w:r>
      <w:r w:rsidRPr="000C33B5">
        <w:rPr>
          <w:rFonts w:asciiTheme="minorHAnsi" w:hAnsiTheme="minorHAnsi" w:cstheme="minorHAnsi"/>
          <w:szCs w:val="20"/>
        </w:rPr>
        <w:t>conforme descrição abaixo:</w:t>
      </w:r>
    </w:p>
    <w:tbl>
      <w:tblPr>
        <w:tblW w:w="9214" w:type="dxa"/>
        <w:tblInd w:w="-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09"/>
        <w:gridCol w:w="851"/>
        <w:gridCol w:w="992"/>
        <w:gridCol w:w="4252"/>
        <w:gridCol w:w="1134"/>
        <w:gridCol w:w="1276"/>
      </w:tblGrid>
      <w:tr w:rsidR="00B03A8F" w:rsidRPr="000C33B5" w14:paraId="57C9E311" w14:textId="77777777" w:rsidTr="00B90086">
        <w:tc>
          <w:tcPr>
            <w:tcW w:w="709" w:type="dxa"/>
            <w:tcBorders>
              <w:top w:val="single" w:sz="4" w:space="0" w:color="auto"/>
              <w:bottom w:val="single" w:sz="4" w:space="0" w:color="auto"/>
              <w:right w:val="single" w:sz="4" w:space="0" w:color="auto"/>
            </w:tcBorders>
            <w:shd w:val="pct25" w:color="auto" w:fill="auto"/>
            <w:vAlign w:val="center"/>
          </w:tcPr>
          <w:p w14:paraId="547DAB3F" w14:textId="77777777" w:rsidR="00B03A8F" w:rsidRPr="000C33B5" w:rsidRDefault="00B03A8F" w:rsidP="0096276C">
            <w:pPr>
              <w:keepNext/>
              <w:overflowPunct w:val="0"/>
              <w:autoSpaceDE w:val="0"/>
              <w:autoSpaceDN w:val="0"/>
              <w:adjustRightInd w:val="0"/>
              <w:spacing w:before="240" w:after="60" w:line="240" w:lineRule="auto"/>
              <w:jc w:val="center"/>
              <w:textAlignment w:val="baseline"/>
              <w:outlineLvl w:val="2"/>
              <w:rPr>
                <w:rFonts w:asciiTheme="minorHAnsi" w:hAnsiTheme="minorHAnsi" w:cstheme="minorHAnsi"/>
                <w:b/>
                <w:bCs/>
                <w:szCs w:val="20"/>
                <w:lang w:eastAsia="pt-BR"/>
              </w:rPr>
            </w:pPr>
            <w:r w:rsidRPr="000C33B5">
              <w:rPr>
                <w:rFonts w:asciiTheme="minorHAnsi" w:hAnsiTheme="minorHAnsi" w:cstheme="minorHAnsi"/>
                <w:b/>
                <w:bCs/>
                <w:szCs w:val="20"/>
                <w:lang w:eastAsia="pt-BR"/>
              </w:rPr>
              <w:t>Item</w:t>
            </w:r>
          </w:p>
        </w:tc>
        <w:tc>
          <w:tcPr>
            <w:tcW w:w="851" w:type="dxa"/>
            <w:tcBorders>
              <w:top w:val="single" w:sz="4" w:space="0" w:color="auto"/>
              <w:left w:val="single" w:sz="4" w:space="0" w:color="auto"/>
              <w:bottom w:val="single" w:sz="4" w:space="0" w:color="auto"/>
              <w:right w:val="single" w:sz="4" w:space="0" w:color="auto"/>
            </w:tcBorders>
            <w:shd w:val="pct25" w:color="auto" w:fill="auto"/>
            <w:vAlign w:val="center"/>
          </w:tcPr>
          <w:p w14:paraId="741F6621" w14:textId="77777777" w:rsidR="00B03A8F" w:rsidRPr="000C33B5" w:rsidRDefault="00B03A8F" w:rsidP="0096276C">
            <w:pPr>
              <w:overflowPunct w:val="0"/>
              <w:autoSpaceDE w:val="0"/>
              <w:autoSpaceDN w:val="0"/>
              <w:adjustRightInd w:val="0"/>
              <w:spacing w:after="0" w:line="240" w:lineRule="auto"/>
              <w:jc w:val="center"/>
              <w:textAlignment w:val="baseline"/>
              <w:rPr>
                <w:rFonts w:asciiTheme="minorHAnsi" w:hAnsiTheme="minorHAnsi" w:cstheme="minorHAnsi"/>
                <w:b/>
                <w:bCs/>
                <w:szCs w:val="20"/>
                <w:lang w:eastAsia="pt-BR"/>
              </w:rPr>
            </w:pPr>
            <w:r w:rsidRPr="000C33B5">
              <w:rPr>
                <w:rFonts w:asciiTheme="minorHAnsi" w:hAnsiTheme="minorHAnsi" w:cstheme="minorHAnsi"/>
                <w:b/>
                <w:bCs/>
                <w:szCs w:val="20"/>
                <w:lang w:eastAsia="pt-BR"/>
              </w:rPr>
              <w:t>Quant.</w:t>
            </w:r>
          </w:p>
        </w:tc>
        <w:tc>
          <w:tcPr>
            <w:tcW w:w="992" w:type="dxa"/>
            <w:tcBorders>
              <w:top w:val="single" w:sz="4" w:space="0" w:color="auto"/>
              <w:left w:val="single" w:sz="4" w:space="0" w:color="auto"/>
              <w:bottom w:val="single" w:sz="4" w:space="0" w:color="auto"/>
              <w:right w:val="single" w:sz="4" w:space="0" w:color="auto"/>
            </w:tcBorders>
            <w:shd w:val="pct25" w:color="auto" w:fill="auto"/>
            <w:vAlign w:val="center"/>
          </w:tcPr>
          <w:p w14:paraId="739DF373" w14:textId="77777777" w:rsidR="00B03A8F" w:rsidRPr="000C33B5" w:rsidRDefault="00B03A8F" w:rsidP="0096276C">
            <w:pPr>
              <w:overflowPunct w:val="0"/>
              <w:autoSpaceDE w:val="0"/>
              <w:autoSpaceDN w:val="0"/>
              <w:adjustRightInd w:val="0"/>
              <w:spacing w:before="240" w:after="60" w:line="240" w:lineRule="auto"/>
              <w:jc w:val="center"/>
              <w:textAlignment w:val="baseline"/>
              <w:outlineLvl w:val="8"/>
              <w:rPr>
                <w:rFonts w:asciiTheme="minorHAnsi" w:hAnsiTheme="minorHAnsi" w:cstheme="minorHAnsi"/>
                <w:b/>
                <w:szCs w:val="20"/>
                <w:lang w:eastAsia="pt-BR"/>
              </w:rPr>
            </w:pPr>
            <w:r w:rsidRPr="000C33B5">
              <w:rPr>
                <w:rFonts w:asciiTheme="minorHAnsi" w:hAnsiTheme="minorHAnsi" w:cstheme="minorHAnsi"/>
                <w:b/>
                <w:szCs w:val="20"/>
                <w:lang w:eastAsia="pt-BR"/>
              </w:rPr>
              <w:t>Unid.</w:t>
            </w:r>
          </w:p>
        </w:tc>
        <w:tc>
          <w:tcPr>
            <w:tcW w:w="4252" w:type="dxa"/>
            <w:tcBorders>
              <w:top w:val="single" w:sz="4" w:space="0" w:color="auto"/>
              <w:left w:val="single" w:sz="4" w:space="0" w:color="auto"/>
              <w:bottom w:val="single" w:sz="4" w:space="0" w:color="auto"/>
              <w:right w:val="single" w:sz="4" w:space="0" w:color="auto"/>
            </w:tcBorders>
            <w:shd w:val="pct25" w:color="auto" w:fill="auto"/>
            <w:vAlign w:val="center"/>
          </w:tcPr>
          <w:p w14:paraId="0D917F89" w14:textId="77777777" w:rsidR="00B03A8F" w:rsidRPr="000C33B5" w:rsidRDefault="00B03A8F" w:rsidP="0096276C">
            <w:pPr>
              <w:overflowPunct w:val="0"/>
              <w:autoSpaceDE w:val="0"/>
              <w:autoSpaceDN w:val="0"/>
              <w:adjustRightInd w:val="0"/>
              <w:spacing w:after="0" w:line="240" w:lineRule="auto"/>
              <w:jc w:val="center"/>
              <w:textAlignment w:val="baseline"/>
              <w:rPr>
                <w:rFonts w:asciiTheme="minorHAnsi" w:hAnsiTheme="minorHAnsi" w:cstheme="minorHAnsi"/>
                <w:b/>
                <w:bCs/>
                <w:szCs w:val="20"/>
                <w:lang w:eastAsia="pt-BR"/>
              </w:rPr>
            </w:pPr>
            <w:r w:rsidRPr="000C33B5">
              <w:rPr>
                <w:rFonts w:asciiTheme="minorHAnsi" w:hAnsiTheme="minorHAnsi" w:cstheme="minorHAnsi"/>
                <w:b/>
                <w:bCs/>
                <w:szCs w:val="20"/>
                <w:lang w:eastAsia="pt-BR"/>
              </w:rPr>
              <w:t>Especificação</w:t>
            </w:r>
          </w:p>
        </w:tc>
        <w:tc>
          <w:tcPr>
            <w:tcW w:w="1134" w:type="dxa"/>
            <w:tcBorders>
              <w:top w:val="single" w:sz="4" w:space="0" w:color="auto"/>
              <w:left w:val="single" w:sz="4" w:space="0" w:color="auto"/>
              <w:bottom w:val="single" w:sz="4" w:space="0" w:color="auto"/>
              <w:right w:val="single" w:sz="4" w:space="0" w:color="auto"/>
            </w:tcBorders>
            <w:shd w:val="pct25" w:color="auto" w:fill="auto"/>
            <w:vAlign w:val="center"/>
          </w:tcPr>
          <w:p w14:paraId="21D66EE2" w14:textId="77777777" w:rsidR="00B03A8F" w:rsidRPr="000C33B5" w:rsidRDefault="00B03A8F" w:rsidP="0096276C">
            <w:pPr>
              <w:overflowPunct w:val="0"/>
              <w:autoSpaceDE w:val="0"/>
              <w:autoSpaceDN w:val="0"/>
              <w:adjustRightInd w:val="0"/>
              <w:spacing w:after="0" w:line="240" w:lineRule="auto"/>
              <w:jc w:val="center"/>
              <w:textAlignment w:val="baseline"/>
              <w:rPr>
                <w:rFonts w:asciiTheme="minorHAnsi" w:hAnsiTheme="minorHAnsi" w:cstheme="minorHAnsi"/>
                <w:b/>
                <w:bCs/>
                <w:szCs w:val="20"/>
                <w:lang w:eastAsia="pt-BR"/>
              </w:rPr>
            </w:pPr>
            <w:r w:rsidRPr="000C33B5">
              <w:rPr>
                <w:rFonts w:asciiTheme="minorHAnsi" w:hAnsiTheme="minorHAnsi" w:cstheme="minorHAnsi"/>
                <w:b/>
                <w:bCs/>
                <w:szCs w:val="20"/>
                <w:lang w:eastAsia="pt-BR"/>
              </w:rPr>
              <w:t>Preço Unitário</w:t>
            </w:r>
          </w:p>
        </w:tc>
        <w:tc>
          <w:tcPr>
            <w:tcW w:w="1276" w:type="dxa"/>
            <w:tcBorders>
              <w:top w:val="single" w:sz="4" w:space="0" w:color="auto"/>
              <w:left w:val="single" w:sz="4" w:space="0" w:color="auto"/>
              <w:bottom w:val="single" w:sz="4" w:space="0" w:color="auto"/>
            </w:tcBorders>
            <w:shd w:val="pct25" w:color="auto" w:fill="auto"/>
            <w:vAlign w:val="center"/>
          </w:tcPr>
          <w:p w14:paraId="3A688BD9" w14:textId="77777777" w:rsidR="00B03A8F" w:rsidRPr="000C33B5" w:rsidRDefault="00B03A8F" w:rsidP="0096276C">
            <w:pPr>
              <w:overflowPunct w:val="0"/>
              <w:autoSpaceDE w:val="0"/>
              <w:autoSpaceDN w:val="0"/>
              <w:adjustRightInd w:val="0"/>
              <w:spacing w:after="0" w:line="240" w:lineRule="auto"/>
              <w:jc w:val="center"/>
              <w:textAlignment w:val="baseline"/>
              <w:rPr>
                <w:rFonts w:asciiTheme="minorHAnsi" w:hAnsiTheme="minorHAnsi" w:cstheme="minorHAnsi"/>
                <w:b/>
                <w:bCs/>
                <w:szCs w:val="20"/>
                <w:lang w:eastAsia="pt-BR"/>
              </w:rPr>
            </w:pPr>
            <w:r w:rsidRPr="000C33B5">
              <w:rPr>
                <w:rFonts w:asciiTheme="minorHAnsi" w:hAnsiTheme="minorHAnsi" w:cstheme="minorHAnsi"/>
                <w:b/>
                <w:bCs/>
                <w:szCs w:val="20"/>
                <w:lang w:eastAsia="pt-BR"/>
              </w:rPr>
              <w:t>Preço Total</w:t>
            </w:r>
          </w:p>
        </w:tc>
      </w:tr>
      <w:tr w:rsidR="000C33B5" w:rsidRPr="000C33B5" w14:paraId="5DF0EA59" w14:textId="77777777" w:rsidTr="00075258">
        <w:tc>
          <w:tcPr>
            <w:tcW w:w="709" w:type="dxa"/>
            <w:tcBorders>
              <w:top w:val="single" w:sz="4" w:space="0" w:color="auto"/>
              <w:bottom w:val="single" w:sz="4" w:space="0" w:color="auto"/>
              <w:right w:val="single" w:sz="4" w:space="0" w:color="auto"/>
            </w:tcBorders>
            <w:vAlign w:val="center"/>
          </w:tcPr>
          <w:p w14:paraId="7718D7D7" w14:textId="37E6D410" w:rsidR="000C33B5" w:rsidRPr="000C33B5" w:rsidRDefault="000C33B5" w:rsidP="000C33B5">
            <w:pPr>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szCs w:val="20"/>
              </w:rPr>
              <w:t>1</w:t>
            </w:r>
          </w:p>
        </w:tc>
        <w:tc>
          <w:tcPr>
            <w:tcW w:w="851" w:type="dxa"/>
            <w:tcBorders>
              <w:top w:val="single" w:sz="4" w:space="0" w:color="auto"/>
              <w:left w:val="single" w:sz="4" w:space="0" w:color="auto"/>
              <w:bottom w:val="single" w:sz="4" w:space="0" w:color="auto"/>
              <w:right w:val="single" w:sz="4" w:space="0" w:color="auto"/>
            </w:tcBorders>
            <w:vAlign w:val="center"/>
          </w:tcPr>
          <w:p w14:paraId="0F1D5D0D" w14:textId="2D624560" w:rsidR="000C33B5" w:rsidRPr="000C33B5" w:rsidRDefault="000C33B5" w:rsidP="000C33B5">
            <w:pPr>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szCs w:val="20"/>
              </w:rPr>
              <w:t>105,7</w:t>
            </w:r>
          </w:p>
        </w:tc>
        <w:tc>
          <w:tcPr>
            <w:tcW w:w="992" w:type="dxa"/>
            <w:tcBorders>
              <w:top w:val="single" w:sz="4" w:space="0" w:color="auto"/>
              <w:left w:val="single" w:sz="4" w:space="0" w:color="auto"/>
              <w:bottom w:val="single" w:sz="4" w:space="0" w:color="auto"/>
              <w:right w:val="single" w:sz="4" w:space="0" w:color="auto"/>
            </w:tcBorders>
            <w:vAlign w:val="center"/>
          </w:tcPr>
          <w:p w14:paraId="74877EA1" w14:textId="2E0C4C5E" w:rsidR="000C33B5" w:rsidRPr="000C33B5" w:rsidRDefault="000C33B5" w:rsidP="000C33B5">
            <w:pPr>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szCs w:val="20"/>
              </w:rPr>
              <w:t>Metro</w:t>
            </w:r>
          </w:p>
        </w:tc>
        <w:tc>
          <w:tcPr>
            <w:tcW w:w="4252" w:type="dxa"/>
            <w:tcBorders>
              <w:top w:val="single" w:sz="4" w:space="0" w:color="auto"/>
              <w:left w:val="single" w:sz="4" w:space="0" w:color="auto"/>
              <w:bottom w:val="single" w:sz="4" w:space="0" w:color="auto"/>
              <w:right w:val="single" w:sz="4" w:space="0" w:color="auto"/>
            </w:tcBorders>
            <w:vAlign w:val="center"/>
          </w:tcPr>
          <w:p w14:paraId="0D11EE90" w14:textId="28DA797B" w:rsidR="000C33B5" w:rsidRPr="000C33B5" w:rsidRDefault="000C33B5" w:rsidP="000C33B5">
            <w:pPr>
              <w:overflowPunct w:val="0"/>
              <w:autoSpaceDE w:val="0"/>
              <w:autoSpaceDN w:val="0"/>
              <w:adjustRightInd w:val="0"/>
              <w:spacing w:after="0" w:line="240" w:lineRule="auto"/>
              <w:jc w:val="both"/>
              <w:textAlignment w:val="baseline"/>
              <w:rPr>
                <w:rFonts w:asciiTheme="minorHAnsi" w:hAnsiTheme="minorHAnsi" w:cstheme="minorHAnsi"/>
                <w:szCs w:val="20"/>
                <w:lang w:eastAsia="pt-BR"/>
              </w:rPr>
            </w:pPr>
            <w:r w:rsidRPr="000C33B5">
              <w:rPr>
                <w:rFonts w:asciiTheme="minorHAnsi" w:hAnsiTheme="minorHAnsi" w:cstheme="minorHAnsi"/>
                <w:szCs w:val="20"/>
              </w:rPr>
              <w:t>Rufo</w:t>
            </w:r>
          </w:p>
        </w:tc>
        <w:tc>
          <w:tcPr>
            <w:tcW w:w="1134" w:type="dxa"/>
            <w:tcBorders>
              <w:top w:val="single" w:sz="4" w:space="0" w:color="auto"/>
              <w:left w:val="single" w:sz="4" w:space="0" w:color="auto"/>
              <w:bottom w:val="single" w:sz="4" w:space="0" w:color="auto"/>
              <w:right w:val="single" w:sz="4" w:space="0" w:color="auto"/>
            </w:tcBorders>
          </w:tcPr>
          <w:p w14:paraId="03F9B866" w14:textId="60733A86" w:rsidR="000C33B5" w:rsidRPr="000C33B5" w:rsidRDefault="000C33B5" w:rsidP="000C33B5">
            <w:pPr>
              <w:overflowPunct w:val="0"/>
              <w:autoSpaceDE w:val="0"/>
              <w:autoSpaceDN w:val="0"/>
              <w:adjustRightInd w:val="0"/>
              <w:spacing w:after="0" w:line="240" w:lineRule="auto"/>
              <w:jc w:val="right"/>
              <w:textAlignment w:val="baseline"/>
              <w:rPr>
                <w:rFonts w:asciiTheme="minorHAnsi" w:hAnsiTheme="minorHAnsi" w:cstheme="minorHAnsi"/>
                <w:szCs w:val="20"/>
                <w:lang w:eastAsia="pt-BR"/>
              </w:rPr>
            </w:pPr>
            <w:r w:rsidRPr="000C33B5">
              <w:rPr>
                <w:rFonts w:asciiTheme="minorHAnsi" w:hAnsiTheme="minorHAnsi" w:cstheme="minorHAnsi"/>
                <w:szCs w:val="20"/>
              </w:rPr>
              <w:t>62,00</w:t>
            </w:r>
          </w:p>
        </w:tc>
        <w:tc>
          <w:tcPr>
            <w:tcW w:w="1276" w:type="dxa"/>
            <w:tcBorders>
              <w:top w:val="single" w:sz="4" w:space="0" w:color="auto"/>
              <w:left w:val="single" w:sz="4" w:space="0" w:color="auto"/>
              <w:bottom w:val="single" w:sz="4" w:space="0" w:color="auto"/>
            </w:tcBorders>
          </w:tcPr>
          <w:p w14:paraId="1E23C95E" w14:textId="3F991486" w:rsidR="000C33B5" w:rsidRPr="000C33B5" w:rsidRDefault="000C33B5" w:rsidP="000C33B5">
            <w:pPr>
              <w:overflowPunct w:val="0"/>
              <w:autoSpaceDE w:val="0"/>
              <w:autoSpaceDN w:val="0"/>
              <w:adjustRightInd w:val="0"/>
              <w:spacing w:after="0" w:line="240" w:lineRule="auto"/>
              <w:jc w:val="right"/>
              <w:textAlignment w:val="baseline"/>
              <w:rPr>
                <w:rFonts w:asciiTheme="minorHAnsi" w:hAnsiTheme="minorHAnsi" w:cstheme="minorHAnsi"/>
                <w:szCs w:val="20"/>
                <w:lang w:eastAsia="pt-BR"/>
              </w:rPr>
            </w:pPr>
            <w:r w:rsidRPr="000C33B5">
              <w:rPr>
                <w:rFonts w:asciiTheme="minorHAnsi" w:hAnsiTheme="minorHAnsi" w:cstheme="minorHAnsi"/>
                <w:szCs w:val="20"/>
              </w:rPr>
              <w:t>6.553,40</w:t>
            </w:r>
          </w:p>
        </w:tc>
      </w:tr>
      <w:tr w:rsidR="000C33B5" w:rsidRPr="000C33B5" w14:paraId="09F5057F" w14:textId="77777777" w:rsidTr="00075258">
        <w:tc>
          <w:tcPr>
            <w:tcW w:w="709" w:type="dxa"/>
            <w:tcBorders>
              <w:top w:val="single" w:sz="4" w:space="0" w:color="auto"/>
              <w:bottom w:val="single" w:sz="4" w:space="0" w:color="auto"/>
              <w:right w:val="single" w:sz="4" w:space="0" w:color="auto"/>
            </w:tcBorders>
            <w:vAlign w:val="center"/>
          </w:tcPr>
          <w:p w14:paraId="6E5D984B" w14:textId="6EB53D75" w:rsidR="000C33B5" w:rsidRPr="000C33B5" w:rsidRDefault="000C33B5" w:rsidP="000C33B5">
            <w:pPr>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szCs w:val="20"/>
              </w:rPr>
              <w:t>2</w:t>
            </w:r>
          </w:p>
        </w:tc>
        <w:tc>
          <w:tcPr>
            <w:tcW w:w="851" w:type="dxa"/>
            <w:tcBorders>
              <w:top w:val="single" w:sz="4" w:space="0" w:color="auto"/>
              <w:left w:val="single" w:sz="4" w:space="0" w:color="auto"/>
              <w:bottom w:val="single" w:sz="4" w:space="0" w:color="auto"/>
              <w:right w:val="single" w:sz="4" w:space="0" w:color="auto"/>
            </w:tcBorders>
            <w:vAlign w:val="center"/>
          </w:tcPr>
          <w:p w14:paraId="17A85E00" w14:textId="3A03971B" w:rsidR="000C33B5" w:rsidRPr="000C33B5" w:rsidRDefault="000C33B5" w:rsidP="000C33B5">
            <w:pPr>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szCs w:val="20"/>
              </w:rPr>
              <w:t>1</w:t>
            </w:r>
          </w:p>
        </w:tc>
        <w:tc>
          <w:tcPr>
            <w:tcW w:w="992" w:type="dxa"/>
            <w:tcBorders>
              <w:top w:val="single" w:sz="4" w:space="0" w:color="auto"/>
              <w:left w:val="single" w:sz="4" w:space="0" w:color="auto"/>
              <w:bottom w:val="single" w:sz="4" w:space="0" w:color="auto"/>
              <w:right w:val="single" w:sz="4" w:space="0" w:color="auto"/>
            </w:tcBorders>
            <w:vAlign w:val="center"/>
          </w:tcPr>
          <w:p w14:paraId="312AD714" w14:textId="36C8CC56" w:rsidR="000C33B5" w:rsidRPr="000C33B5" w:rsidRDefault="000C33B5" w:rsidP="000C33B5">
            <w:pPr>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szCs w:val="20"/>
              </w:rPr>
              <w:t>Serv.</w:t>
            </w:r>
          </w:p>
        </w:tc>
        <w:tc>
          <w:tcPr>
            <w:tcW w:w="4252" w:type="dxa"/>
            <w:tcBorders>
              <w:top w:val="single" w:sz="4" w:space="0" w:color="auto"/>
              <w:left w:val="single" w:sz="4" w:space="0" w:color="auto"/>
              <w:bottom w:val="single" w:sz="4" w:space="0" w:color="auto"/>
              <w:right w:val="single" w:sz="4" w:space="0" w:color="auto"/>
            </w:tcBorders>
            <w:vAlign w:val="center"/>
          </w:tcPr>
          <w:p w14:paraId="5389F321" w14:textId="5053DDCD" w:rsidR="000C33B5" w:rsidRPr="000C33B5" w:rsidRDefault="000C33B5" w:rsidP="000C33B5">
            <w:pPr>
              <w:overflowPunct w:val="0"/>
              <w:autoSpaceDE w:val="0"/>
              <w:autoSpaceDN w:val="0"/>
              <w:adjustRightInd w:val="0"/>
              <w:spacing w:after="0" w:line="240" w:lineRule="auto"/>
              <w:jc w:val="both"/>
              <w:textAlignment w:val="baseline"/>
              <w:rPr>
                <w:rFonts w:asciiTheme="minorHAnsi" w:hAnsiTheme="minorHAnsi" w:cstheme="minorHAnsi"/>
                <w:szCs w:val="20"/>
                <w:lang w:eastAsia="pt-BR"/>
              </w:rPr>
            </w:pPr>
            <w:r w:rsidRPr="000C33B5">
              <w:rPr>
                <w:rFonts w:asciiTheme="minorHAnsi" w:hAnsiTheme="minorHAnsi" w:cstheme="minorHAnsi"/>
                <w:szCs w:val="20"/>
              </w:rPr>
              <w:t>Mão de obra</w:t>
            </w:r>
          </w:p>
        </w:tc>
        <w:tc>
          <w:tcPr>
            <w:tcW w:w="1134" w:type="dxa"/>
            <w:tcBorders>
              <w:top w:val="single" w:sz="4" w:space="0" w:color="auto"/>
              <w:left w:val="single" w:sz="4" w:space="0" w:color="auto"/>
              <w:bottom w:val="single" w:sz="4" w:space="0" w:color="auto"/>
              <w:right w:val="single" w:sz="4" w:space="0" w:color="auto"/>
            </w:tcBorders>
          </w:tcPr>
          <w:p w14:paraId="6E412329" w14:textId="3C70E427" w:rsidR="000C33B5" w:rsidRPr="000C33B5" w:rsidRDefault="000C33B5" w:rsidP="000C33B5">
            <w:pPr>
              <w:overflowPunct w:val="0"/>
              <w:autoSpaceDE w:val="0"/>
              <w:autoSpaceDN w:val="0"/>
              <w:adjustRightInd w:val="0"/>
              <w:spacing w:after="0" w:line="240" w:lineRule="auto"/>
              <w:jc w:val="right"/>
              <w:textAlignment w:val="baseline"/>
              <w:rPr>
                <w:rFonts w:asciiTheme="minorHAnsi" w:hAnsiTheme="minorHAnsi" w:cstheme="minorHAnsi"/>
                <w:szCs w:val="20"/>
                <w:lang w:eastAsia="pt-BR"/>
              </w:rPr>
            </w:pPr>
            <w:r w:rsidRPr="000C33B5">
              <w:rPr>
                <w:rFonts w:asciiTheme="minorHAnsi" w:hAnsiTheme="minorHAnsi" w:cstheme="minorHAnsi"/>
                <w:szCs w:val="20"/>
              </w:rPr>
              <w:t>2.693,60</w:t>
            </w:r>
          </w:p>
        </w:tc>
        <w:tc>
          <w:tcPr>
            <w:tcW w:w="1276" w:type="dxa"/>
            <w:tcBorders>
              <w:top w:val="single" w:sz="4" w:space="0" w:color="auto"/>
              <w:left w:val="single" w:sz="4" w:space="0" w:color="auto"/>
              <w:bottom w:val="single" w:sz="4" w:space="0" w:color="auto"/>
            </w:tcBorders>
          </w:tcPr>
          <w:p w14:paraId="53EEC47E" w14:textId="51ED8E79" w:rsidR="000C33B5" w:rsidRPr="000C33B5" w:rsidRDefault="000C33B5" w:rsidP="000C33B5">
            <w:pPr>
              <w:overflowPunct w:val="0"/>
              <w:autoSpaceDE w:val="0"/>
              <w:autoSpaceDN w:val="0"/>
              <w:adjustRightInd w:val="0"/>
              <w:spacing w:after="0" w:line="240" w:lineRule="auto"/>
              <w:jc w:val="right"/>
              <w:textAlignment w:val="baseline"/>
              <w:rPr>
                <w:rFonts w:asciiTheme="minorHAnsi" w:hAnsiTheme="minorHAnsi" w:cstheme="minorHAnsi"/>
                <w:szCs w:val="20"/>
                <w:lang w:eastAsia="pt-BR"/>
              </w:rPr>
            </w:pPr>
            <w:r w:rsidRPr="000C33B5">
              <w:rPr>
                <w:rFonts w:asciiTheme="minorHAnsi" w:hAnsiTheme="minorHAnsi" w:cstheme="minorHAnsi"/>
                <w:szCs w:val="20"/>
              </w:rPr>
              <w:t>2.693,60</w:t>
            </w:r>
          </w:p>
        </w:tc>
      </w:tr>
    </w:tbl>
    <w:p w14:paraId="7C0D796E" w14:textId="77777777" w:rsidR="000C33B5" w:rsidRPr="000C33B5" w:rsidRDefault="000C33B5" w:rsidP="000C33B5">
      <w:pPr>
        <w:overflowPunct w:val="0"/>
        <w:autoSpaceDE w:val="0"/>
        <w:autoSpaceDN w:val="0"/>
        <w:adjustRightInd w:val="0"/>
        <w:spacing w:after="0" w:line="240" w:lineRule="auto"/>
        <w:ind w:right="-142"/>
        <w:jc w:val="both"/>
        <w:textAlignment w:val="baseline"/>
        <w:rPr>
          <w:rFonts w:asciiTheme="minorHAnsi" w:hAnsiTheme="minorHAnsi" w:cstheme="minorHAnsi"/>
          <w:szCs w:val="20"/>
        </w:rPr>
      </w:pPr>
      <w:r w:rsidRPr="000C33B5">
        <w:rPr>
          <w:rFonts w:asciiTheme="minorHAnsi" w:hAnsiTheme="minorHAnsi" w:cstheme="minorHAnsi"/>
          <w:b/>
          <w:szCs w:val="20"/>
        </w:rPr>
        <w:t>CLÁUSULA TERCEIRA:</w:t>
      </w:r>
      <w:r w:rsidRPr="000C33B5">
        <w:rPr>
          <w:rFonts w:asciiTheme="minorHAnsi" w:hAnsiTheme="minorHAnsi" w:cstheme="minorHAnsi"/>
          <w:szCs w:val="20"/>
        </w:rPr>
        <w:t xml:space="preserve"> O valor global para a Prestação dos Serviços objeto deste Contrato é de </w:t>
      </w:r>
      <w:r w:rsidRPr="000C33B5">
        <w:rPr>
          <w:rFonts w:asciiTheme="minorHAnsi" w:hAnsiTheme="minorHAnsi" w:cstheme="minorHAnsi"/>
          <w:b/>
          <w:bCs/>
          <w:szCs w:val="20"/>
        </w:rPr>
        <w:t>R$ 9.247,00 (nove mil duzentos e quarenta e sete reais),</w:t>
      </w:r>
      <w:r w:rsidRPr="000C33B5">
        <w:rPr>
          <w:rFonts w:asciiTheme="minorHAnsi" w:hAnsiTheme="minorHAnsi" w:cstheme="minorHAnsi"/>
          <w:szCs w:val="20"/>
        </w:rPr>
        <w:t xml:space="preserve"> daqui por diante denominado “</w:t>
      </w:r>
      <w:r w:rsidRPr="000C33B5">
        <w:rPr>
          <w:rFonts w:asciiTheme="minorHAnsi" w:hAnsiTheme="minorHAnsi" w:cstheme="minorHAnsi"/>
          <w:b/>
          <w:bCs/>
          <w:szCs w:val="20"/>
        </w:rPr>
        <w:t>VALOR CONTRATUAL</w:t>
      </w:r>
      <w:r w:rsidRPr="000C33B5">
        <w:rPr>
          <w:rFonts w:asciiTheme="minorHAnsi" w:hAnsiTheme="minorHAnsi" w:cstheme="minorHAnsi"/>
          <w:szCs w:val="20"/>
        </w:rPr>
        <w:t>”.</w:t>
      </w:r>
    </w:p>
    <w:p w14:paraId="2B6F5B32" w14:textId="77777777" w:rsidR="003E40FB" w:rsidRPr="000C33B5"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Cs w:val="20"/>
          <w:lang w:eastAsia="pt-BR"/>
        </w:rPr>
      </w:pPr>
      <w:r w:rsidRPr="000C33B5">
        <w:rPr>
          <w:rFonts w:asciiTheme="minorHAnsi" w:eastAsia="Times New Roman" w:hAnsiTheme="minorHAnsi" w:cstheme="minorHAnsi"/>
          <w:b/>
          <w:szCs w:val="20"/>
          <w:lang w:eastAsia="pt-BR"/>
        </w:rPr>
        <w:t>PARÁGRAFO ÚNICO</w:t>
      </w:r>
      <w:r w:rsidRPr="000C33B5">
        <w:rPr>
          <w:rFonts w:asciiTheme="minorHAnsi" w:eastAsia="Times New Roman" w:hAnsiTheme="minorHAnsi" w:cstheme="minorHAnsi"/>
          <w:szCs w:val="20"/>
          <w:lang w:eastAsia="pt-BR"/>
        </w:rPr>
        <w:t>: A CONTRATADA deverá manter-se regularizada, perante o Sistema de Seguridade Social (INSS) e o Fundo de Garantia por Tempo de Serviço (FGTS), para que o CONTRATANTE possa efetuar os devidos pagamentos.</w:t>
      </w:r>
    </w:p>
    <w:p w14:paraId="013C6401" w14:textId="55E18B97" w:rsidR="005218A9" w:rsidRPr="000C33B5"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Cs w:val="20"/>
          <w:lang w:eastAsia="pt-BR"/>
        </w:rPr>
      </w:pPr>
      <w:r w:rsidRPr="000C33B5">
        <w:rPr>
          <w:rFonts w:asciiTheme="minorHAnsi" w:eastAsia="Times New Roman" w:hAnsiTheme="minorHAnsi" w:cstheme="minorHAnsi"/>
          <w:b/>
          <w:szCs w:val="20"/>
          <w:lang w:eastAsia="pt-BR"/>
        </w:rPr>
        <w:t>CLÁUSULA QUARTA:</w:t>
      </w:r>
      <w:r w:rsidRPr="000C33B5">
        <w:rPr>
          <w:rFonts w:asciiTheme="minorHAnsi" w:eastAsia="Times New Roman" w:hAnsiTheme="minorHAnsi" w:cstheme="minorHAnsi"/>
          <w:szCs w:val="20"/>
          <w:lang w:eastAsia="pt-BR"/>
        </w:rPr>
        <w:t xml:space="preserve"> As despesas decorrentes com a aquisição, objeto deste contrato, correrão por conta das seguintes dotações orçamentárias: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992"/>
        <w:gridCol w:w="992"/>
        <w:gridCol w:w="947"/>
        <w:gridCol w:w="896"/>
        <w:gridCol w:w="851"/>
        <w:gridCol w:w="1134"/>
        <w:gridCol w:w="1559"/>
        <w:gridCol w:w="992"/>
      </w:tblGrid>
      <w:tr w:rsidR="00434075" w:rsidRPr="000C33B5" w14:paraId="680182D2" w14:textId="77777777" w:rsidTr="000C33B5">
        <w:tc>
          <w:tcPr>
            <w:tcW w:w="846" w:type="dxa"/>
            <w:shd w:val="clear" w:color="auto" w:fill="BFBFBF" w:themeFill="background1" w:themeFillShade="BF"/>
          </w:tcPr>
          <w:p w14:paraId="76A3826A" w14:textId="77777777" w:rsidR="00434075" w:rsidRPr="000C33B5" w:rsidRDefault="00434075" w:rsidP="0096276C">
            <w:pPr>
              <w:tabs>
                <w:tab w:val="left" w:pos="0"/>
              </w:tabs>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b/>
                <w:szCs w:val="20"/>
                <w:lang w:eastAsia="pt-BR"/>
              </w:rPr>
              <w:t>Órgão</w:t>
            </w:r>
          </w:p>
        </w:tc>
        <w:tc>
          <w:tcPr>
            <w:tcW w:w="992" w:type="dxa"/>
            <w:shd w:val="clear" w:color="auto" w:fill="BFBFBF" w:themeFill="background1" w:themeFillShade="BF"/>
          </w:tcPr>
          <w:p w14:paraId="79CF0CD2" w14:textId="77777777" w:rsidR="00434075" w:rsidRPr="000C33B5" w:rsidRDefault="00434075" w:rsidP="0096276C">
            <w:pPr>
              <w:tabs>
                <w:tab w:val="left" w:pos="0"/>
              </w:tabs>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b/>
                <w:szCs w:val="20"/>
                <w:lang w:eastAsia="pt-BR"/>
              </w:rPr>
              <w:t>Unidade</w:t>
            </w:r>
          </w:p>
        </w:tc>
        <w:tc>
          <w:tcPr>
            <w:tcW w:w="992" w:type="dxa"/>
            <w:shd w:val="clear" w:color="auto" w:fill="BFBFBF" w:themeFill="background1" w:themeFillShade="BF"/>
          </w:tcPr>
          <w:p w14:paraId="172BDF49" w14:textId="77777777" w:rsidR="00434075" w:rsidRPr="000C33B5" w:rsidRDefault="00434075" w:rsidP="0096276C">
            <w:pPr>
              <w:tabs>
                <w:tab w:val="left" w:pos="0"/>
              </w:tabs>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b/>
                <w:szCs w:val="20"/>
                <w:lang w:eastAsia="pt-BR"/>
              </w:rPr>
              <w:t>Sub função</w:t>
            </w:r>
          </w:p>
        </w:tc>
        <w:tc>
          <w:tcPr>
            <w:tcW w:w="947" w:type="dxa"/>
            <w:shd w:val="clear" w:color="auto" w:fill="BFBFBF" w:themeFill="background1" w:themeFillShade="BF"/>
          </w:tcPr>
          <w:p w14:paraId="0921A4E7" w14:textId="77777777" w:rsidR="00434075" w:rsidRPr="000C33B5" w:rsidRDefault="00434075" w:rsidP="0096276C">
            <w:pPr>
              <w:tabs>
                <w:tab w:val="left" w:pos="0"/>
              </w:tabs>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b/>
                <w:szCs w:val="20"/>
                <w:lang w:eastAsia="pt-BR"/>
              </w:rPr>
              <w:t>Função</w:t>
            </w:r>
          </w:p>
        </w:tc>
        <w:tc>
          <w:tcPr>
            <w:tcW w:w="896" w:type="dxa"/>
            <w:shd w:val="clear" w:color="auto" w:fill="BFBFBF" w:themeFill="background1" w:themeFillShade="BF"/>
          </w:tcPr>
          <w:p w14:paraId="6ABFD9ED" w14:textId="77777777" w:rsidR="00434075" w:rsidRPr="000C33B5" w:rsidRDefault="00434075" w:rsidP="0096276C">
            <w:pPr>
              <w:tabs>
                <w:tab w:val="left" w:pos="0"/>
              </w:tabs>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proofErr w:type="spellStart"/>
            <w:r w:rsidRPr="000C33B5">
              <w:rPr>
                <w:rFonts w:asciiTheme="minorHAnsi" w:hAnsiTheme="minorHAnsi" w:cstheme="minorHAnsi"/>
                <w:b/>
                <w:szCs w:val="20"/>
                <w:lang w:eastAsia="pt-BR"/>
              </w:rPr>
              <w:t>Prog</w:t>
            </w:r>
            <w:proofErr w:type="spellEnd"/>
            <w:r w:rsidRPr="000C33B5">
              <w:rPr>
                <w:rFonts w:asciiTheme="minorHAnsi" w:hAnsiTheme="minorHAnsi" w:cstheme="minorHAnsi"/>
                <w:b/>
                <w:szCs w:val="20"/>
                <w:lang w:eastAsia="pt-BR"/>
              </w:rPr>
              <w:t>.</w:t>
            </w:r>
          </w:p>
        </w:tc>
        <w:tc>
          <w:tcPr>
            <w:tcW w:w="851" w:type="dxa"/>
            <w:shd w:val="clear" w:color="auto" w:fill="BFBFBF" w:themeFill="background1" w:themeFillShade="BF"/>
          </w:tcPr>
          <w:p w14:paraId="5D185926" w14:textId="77777777" w:rsidR="00434075" w:rsidRPr="000C33B5" w:rsidRDefault="00434075" w:rsidP="0096276C">
            <w:pPr>
              <w:tabs>
                <w:tab w:val="left" w:pos="0"/>
              </w:tabs>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b/>
                <w:szCs w:val="20"/>
                <w:lang w:eastAsia="pt-BR"/>
              </w:rPr>
              <w:t>Ação</w:t>
            </w:r>
          </w:p>
        </w:tc>
        <w:tc>
          <w:tcPr>
            <w:tcW w:w="1134" w:type="dxa"/>
            <w:shd w:val="clear" w:color="auto" w:fill="BFBFBF" w:themeFill="background1" w:themeFillShade="BF"/>
          </w:tcPr>
          <w:p w14:paraId="0A20F0E8" w14:textId="77777777" w:rsidR="00434075" w:rsidRPr="000C33B5" w:rsidRDefault="00434075" w:rsidP="0096276C">
            <w:pPr>
              <w:tabs>
                <w:tab w:val="left" w:pos="0"/>
              </w:tabs>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proofErr w:type="spellStart"/>
            <w:r w:rsidRPr="000C33B5">
              <w:rPr>
                <w:rFonts w:asciiTheme="minorHAnsi" w:hAnsiTheme="minorHAnsi" w:cstheme="minorHAnsi"/>
                <w:b/>
                <w:szCs w:val="20"/>
                <w:lang w:eastAsia="pt-BR"/>
              </w:rPr>
              <w:t>Proj</w:t>
            </w:r>
            <w:proofErr w:type="spellEnd"/>
            <w:r w:rsidRPr="000C33B5">
              <w:rPr>
                <w:rFonts w:asciiTheme="minorHAnsi" w:hAnsiTheme="minorHAnsi" w:cstheme="minorHAnsi"/>
                <w:b/>
                <w:szCs w:val="20"/>
                <w:lang w:eastAsia="pt-BR"/>
              </w:rPr>
              <w:t>/</w:t>
            </w:r>
            <w:proofErr w:type="spellStart"/>
            <w:r w:rsidRPr="000C33B5">
              <w:rPr>
                <w:rFonts w:asciiTheme="minorHAnsi" w:hAnsiTheme="minorHAnsi" w:cstheme="minorHAnsi"/>
                <w:b/>
                <w:szCs w:val="20"/>
                <w:lang w:eastAsia="pt-BR"/>
              </w:rPr>
              <w:t>Atv</w:t>
            </w:r>
            <w:proofErr w:type="spellEnd"/>
          </w:p>
        </w:tc>
        <w:tc>
          <w:tcPr>
            <w:tcW w:w="1559" w:type="dxa"/>
            <w:shd w:val="clear" w:color="auto" w:fill="BFBFBF" w:themeFill="background1" w:themeFillShade="BF"/>
          </w:tcPr>
          <w:p w14:paraId="2CC6AF8D" w14:textId="77777777" w:rsidR="00434075" w:rsidRPr="000C33B5" w:rsidRDefault="00434075" w:rsidP="0096276C">
            <w:pPr>
              <w:tabs>
                <w:tab w:val="left" w:pos="0"/>
              </w:tabs>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b/>
                <w:szCs w:val="20"/>
                <w:lang w:eastAsia="pt-BR"/>
              </w:rPr>
              <w:t>Cat. Eco</w:t>
            </w:r>
          </w:p>
        </w:tc>
        <w:tc>
          <w:tcPr>
            <w:tcW w:w="992" w:type="dxa"/>
            <w:shd w:val="clear" w:color="auto" w:fill="BFBFBF" w:themeFill="background1" w:themeFillShade="BF"/>
          </w:tcPr>
          <w:p w14:paraId="5D4981B2" w14:textId="10FEBCFF" w:rsidR="00434075" w:rsidRPr="000C33B5" w:rsidRDefault="00434075" w:rsidP="0096276C">
            <w:pPr>
              <w:tabs>
                <w:tab w:val="left" w:pos="0"/>
              </w:tabs>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b/>
                <w:szCs w:val="20"/>
                <w:lang w:eastAsia="pt-BR"/>
              </w:rPr>
              <w:t>Desp.</w:t>
            </w:r>
          </w:p>
        </w:tc>
      </w:tr>
      <w:tr w:rsidR="000C33B5" w:rsidRPr="000C33B5" w14:paraId="2417E251" w14:textId="77777777" w:rsidTr="000C33B5">
        <w:tc>
          <w:tcPr>
            <w:tcW w:w="846" w:type="dxa"/>
          </w:tcPr>
          <w:p w14:paraId="1D04A77B" w14:textId="2BD5FE9B" w:rsidR="000C33B5" w:rsidRPr="000C33B5" w:rsidRDefault="000C33B5" w:rsidP="000C33B5">
            <w:pPr>
              <w:tabs>
                <w:tab w:val="left" w:pos="0"/>
              </w:tabs>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szCs w:val="20"/>
              </w:rPr>
              <w:t>07</w:t>
            </w:r>
          </w:p>
        </w:tc>
        <w:tc>
          <w:tcPr>
            <w:tcW w:w="992" w:type="dxa"/>
          </w:tcPr>
          <w:p w14:paraId="5699D075" w14:textId="4B954638" w:rsidR="000C33B5" w:rsidRPr="000C33B5" w:rsidRDefault="000C33B5" w:rsidP="000C33B5">
            <w:pPr>
              <w:tabs>
                <w:tab w:val="left" w:pos="0"/>
              </w:tabs>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szCs w:val="20"/>
              </w:rPr>
              <w:t>0701</w:t>
            </w:r>
          </w:p>
        </w:tc>
        <w:tc>
          <w:tcPr>
            <w:tcW w:w="992" w:type="dxa"/>
          </w:tcPr>
          <w:p w14:paraId="65DEE9E0" w14:textId="38B3A361" w:rsidR="000C33B5" w:rsidRPr="000C33B5" w:rsidRDefault="000C33B5" w:rsidP="000C33B5">
            <w:pPr>
              <w:tabs>
                <w:tab w:val="left" w:pos="0"/>
              </w:tabs>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szCs w:val="20"/>
              </w:rPr>
              <w:t>365</w:t>
            </w:r>
          </w:p>
        </w:tc>
        <w:tc>
          <w:tcPr>
            <w:tcW w:w="947" w:type="dxa"/>
          </w:tcPr>
          <w:p w14:paraId="33BF1A41" w14:textId="5E8F97E7" w:rsidR="000C33B5" w:rsidRPr="000C33B5" w:rsidRDefault="000C33B5" w:rsidP="000C33B5">
            <w:pPr>
              <w:tabs>
                <w:tab w:val="left" w:pos="0"/>
              </w:tabs>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szCs w:val="20"/>
              </w:rPr>
              <w:t>12</w:t>
            </w:r>
          </w:p>
        </w:tc>
        <w:tc>
          <w:tcPr>
            <w:tcW w:w="896" w:type="dxa"/>
          </w:tcPr>
          <w:p w14:paraId="455F0E53" w14:textId="45C366B0" w:rsidR="000C33B5" w:rsidRPr="000C33B5" w:rsidRDefault="000C33B5" w:rsidP="000C33B5">
            <w:pPr>
              <w:tabs>
                <w:tab w:val="left" w:pos="0"/>
              </w:tabs>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szCs w:val="20"/>
              </w:rPr>
              <w:t>7</w:t>
            </w:r>
          </w:p>
        </w:tc>
        <w:tc>
          <w:tcPr>
            <w:tcW w:w="851" w:type="dxa"/>
          </w:tcPr>
          <w:p w14:paraId="6AB55067" w14:textId="74474BBF" w:rsidR="000C33B5" w:rsidRPr="000C33B5" w:rsidRDefault="000C33B5" w:rsidP="000C33B5">
            <w:pPr>
              <w:tabs>
                <w:tab w:val="left" w:pos="0"/>
              </w:tabs>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szCs w:val="20"/>
              </w:rPr>
              <w:t>0</w:t>
            </w:r>
          </w:p>
        </w:tc>
        <w:tc>
          <w:tcPr>
            <w:tcW w:w="1134" w:type="dxa"/>
          </w:tcPr>
          <w:p w14:paraId="48DA7FD8" w14:textId="6E31C81C" w:rsidR="000C33B5" w:rsidRPr="000C33B5" w:rsidRDefault="000C33B5" w:rsidP="000C33B5">
            <w:pPr>
              <w:tabs>
                <w:tab w:val="left" w:pos="0"/>
              </w:tabs>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szCs w:val="20"/>
              </w:rPr>
              <w:t>18</w:t>
            </w:r>
          </w:p>
        </w:tc>
        <w:tc>
          <w:tcPr>
            <w:tcW w:w="1559" w:type="dxa"/>
          </w:tcPr>
          <w:p w14:paraId="0167680D" w14:textId="06D6BF67" w:rsidR="000C33B5" w:rsidRPr="000C33B5" w:rsidRDefault="000C33B5" w:rsidP="000C33B5">
            <w:pPr>
              <w:tabs>
                <w:tab w:val="left" w:pos="0"/>
              </w:tabs>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szCs w:val="20"/>
              </w:rPr>
              <w:t>339030240000</w:t>
            </w:r>
          </w:p>
        </w:tc>
        <w:tc>
          <w:tcPr>
            <w:tcW w:w="992" w:type="dxa"/>
          </w:tcPr>
          <w:p w14:paraId="770F6162" w14:textId="7779952D" w:rsidR="000C33B5" w:rsidRPr="000C33B5" w:rsidRDefault="000C33B5" w:rsidP="000C33B5">
            <w:pPr>
              <w:tabs>
                <w:tab w:val="left" w:pos="0"/>
              </w:tabs>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szCs w:val="20"/>
              </w:rPr>
              <w:t>1988</w:t>
            </w:r>
          </w:p>
        </w:tc>
      </w:tr>
      <w:tr w:rsidR="000C33B5" w:rsidRPr="000C33B5" w14:paraId="61B5BDD7" w14:textId="77777777" w:rsidTr="000C33B5">
        <w:tc>
          <w:tcPr>
            <w:tcW w:w="846" w:type="dxa"/>
          </w:tcPr>
          <w:p w14:paraId="61FAB6C2" w14:textId="0E5CD97C" w:rsidR="000C33B5" w:rsidRPr="000C33B5" w:rsidRDefault="000C33B5" w:rsidP="000C33B5">
            <w:pPr>
              <w:tabs>
                <w:tab w:val="left" w:pos="0"/>
              </w:tabs>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szCs w:val="20"/>
              </w:rPr>
              <w:t>07</w:t>
            </w:r>
          </w:p>
        </w:tc>
        <w:tc>
          <w:tcPr>
            <w:tcW w:w="992" w:type="dxa"/>
          </w:tcPr>
          <w:p w14:paraId="6A420A9D" w14:textId="1B102086" w:rsidR="000C33B5" w:rsidRPr="000C33B5" w:rsidRDefault="000C33B5" w:rsidP="000C33B5">
            <w:pPr>
              <w:tabs>
                <w:tab w:val="left" w:pos="0"/>
              </w:tabs>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szCs w:val="20"/>
              </w:rPr>
              <w:t>0701</w:t>
            </w:r>
          </w:p>
        </w:tc>
        <w:tc>
          <w:tcPr>
            <w:tcW w:w="992" w:type="dxa"/>
          </w:tcPr>
          <w:p w14:paraId="029E1696" w14:textId="54BC6A2D" w:rsidR="000C33B5" w:rsidRPr="000C33B5" w:rsidRDefault="000C33B5" w:rsidP="000C33B5">
            <w:pPr>
              <w:tabs>
                <w:tab w:val="left" w:pos="0"/>
              </w:tabs>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szCs w:val="20"/>
              </w:rPr>
              <w:t>365</w:t>
            </w:r>
          </w:p>
        </w:tc>
        <w:tc>
          <w:tcPr>
            <w:tcW w:w="947" w:type="dxa"/>
          </w:tcPr>
          <w:p w14:paraId="05D51B0A" w14:textId="5B4234B6" w:rsidR="000C33B5" w:rsidRPr="000C33B5" w:rsidRDefault="000C33B5" w:rsidP="000C33B5">
            <w:pPr>
              <w:tabs>
                <w:tab w:val="left" w:pos="0"/>
              </w:tabs>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szCs w:val="20"/>
              </w:rPr>
              <w:t>12</w:t>
            </w:r>
          </w:p>
        </w:tc>
        <w:tc>
          <w:tcPr>
            <w:tcW w:w="896" w:type="dxa"/>
          </w:tcPr>
          <w:p w14:paraId="5B7AF7FF" w14:textId="15ED0755" w:rsidR="000C33B5" w:rsidRPr="000C33B5" w:rsidRDefault="000C33B5" w:rsidP="000C33B5">
            <w:pPr>
              <w:tabs>
                <w:tab w:val="left" w:pos="0"/>
              </w:tabs>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szCs w:val="20"/>
              </w:rPr>
              <w:t>7</w:t>
            </w:r>
          </w:p>
        </w:tc>
        <w:tc>
          <w:tcPr>
            <w:tcW w:w="851" w:type="dxa"/>
          </w:tcPr>
          <w:p w14:paraId="1788C64D" w14:textId="413EF9DB" w:rsidR="000C33B5" w:rsidRPr="000C33B5" w:rsidRDefault="000C33B5" w:rsidP="000C33B5">
            <w:pPr>
              <w:tabs>
                <w:tab w:val="left" w:pos="0"/>
              </w:tabs>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szCs w:val="20"/>
              </w:rPr>
              <w:t>0</w:t>
            </w:r>
          </w:p>
        </w:tc>
        <w:tc>
          <w:tcPr>
            <w:tcW w:w="1134" w:type="dxa"/>
          </w:tcPr>
          <w:p w14:paraId="752C25E7" w14:textId="28042652" w:rsidR="000C33B5" w:rsidRPr="000C33B5" w:rsidRDefault="000C33B5" w:rsidP="000C33B5">
            <w:pPr>
              <w:tabs>
                <w:tab w:val="left" w:pos="0"/>
              </w:tabs>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szCs w:val="20"/>
              </w:rPr>
              <w:t>18</w:t>
            </w:r>
          </w:p>
        </w:tc>
        <w:tc>
          <w:tcPr>
            <w:tcW w:w="1559" w:type="dxa"/>
          </w:tcPr>
          <w:p w14:paraId="39B6F605" w14:textId="423ED083" w:rsidR="000C33B5" w:rsidRPr="000C33B5" w:rsidRDefault="000C33B5" w:rsidP="000C33B5">
            <w:pPr>
              <w:tabs>
                <w:tab w:val="left" w:pos="0"/>
              </w:tabs>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szCs w:val="20"/>
              </w:rPr>
              <w:t>339039160000</w:t>
            </w:r>
          </w:p>
        </w:tc>
        <w:tc>
          <w:tcPr>
            <w:tcW w:w="992" w:type="dxa"/>
          </w:tcPr>
          <w:p w14:paraId="3B08F542" w14:textId="7ED1F852" w:rsidR="000C33B5" w:rsidRPr="000C33B5" w:rsidRDefault="000C33B5" w:rsidP="000C33B5">
            <w:pPr>
              <w:tabs>
                <w:tab w:val="left" w:pos="0"/>
              </w:tabs>
              <w:overflowPunct w:val="0"/>
              <w:autoSpaceDE w:val="0"/>
              <w:autoSpaceDN w:val="0"/>
              <w:adjustRightInd w:val="0"/>
              <w:spacing w:after="0" w:line="240" w:lineRule="auto"/>
              <w:jc w:val="center"/>
              <w:textAlignment w:val="baseline"/>
              <w:rPr>
                <w:rFonts w:asciiTheme="minorHAnsi" w:hAnsiTheme="minorHAnsi" w:cstheme="minorHAnsi"/>
                <w:szCs w:val="20"/>
                <w:lang w:eastAsia="pt-BR"/>
              </w:rPr>
            </w:pPr>
            <w:r w:rsidRPr="000C33B5">
              <w:rPr>
                <w:rFonts w:asciiTheme="minorHAnsi" w:hAnsiTheme="minorHAnsi" w:cstheme="minorHAnsi"/>
                <w:szCs w:val="20"/>
              </w:rPr>
              <w:t>2333</w:t>
            </w:r>
          </w:p>
        </w:tc>
      </w:tr>
    </w:tbl>
    <w:p w14:paraId="6388B7F2" w14:textId="6B3E7577" w:rsidR="003E40FB" w:rsidRPr="000C33B5"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Cs w:val="20"/>
          <w:lang w:eastAsia="pt-BR"/>
        </w:rPr>
      </w:pPr>
      <w:r w:rsidRPr="000C33B5">
        <w:rPr>
          <w:rFonts w:asciiTheme="minorHAnsi" w:eastAsia="Times New Roman" w:hAnsiTheme="minorHAnsi" w:cstheme="minorHAnsi"/>
          <w:b/>
          <w:szCs w:val="20"/>
          <w:lang w:eastAsia="pt-BR"/>
        </w:rPr>
        <w:t>CLÁUSULA QUINTA (DO PRAZO DE VIGÊNCIA):</w:t>
      </w:r>
      <w:r w:rsidRPr="000C33B5">
        <w:rPr>
          <w:rFonts w:asciiTheme="minorHAnsi" w:eastAsia="Times New Roman" w:hAnsiTheme="minorHAnsi" w:cstheme="minorHAnsi"/>
          <w:szCs w:val="20"/>
          <w:lang w:eastAsia="pt-BR"/>
        </w:rPr>
        <w:t xml:space="preserve"> </w:t>
      </w:r>
      <w:r w:rsidR="00434075" w:rsidRPr="000C33B5">
        <w:rPr>
          <w:rFonts w:asciiTheme="minorHAnsi" w:hAnsiTheme="minorHAnsi" w:cstheme="minorHAnsi"/>
          <w:szCs w:val="20"/>
          <w:lang w:eastAsia="pt-BR"/>
        </w:rPr>
        <w:t xml:space="preserve">O prazo de vigência do presente será pelo período de </w:t>
      </w:r>
      <w:r w:rsidR="000C33B5">
        <w:rPr>
          <w:rFonts w:asciiTheme="minorHAnsi" w:hAnsiTheme="minorHAnsi" w:cstheme="minorHAnsi"/>
          <w:szCs w:val="20"/>
          <w:lang w:eastAsia="pt-BR"/>
        </w:rPr>
        <w:t>12</w:t>
      </w:r>
      <w:r w:rsidR="00434075" w:rsidRPr="000C33B5">
        <w:rPr>
          <w:rFonts w:asciiTheme="minorHAnsi" w:hAnsiTheme="minorHAnsi" w:cstheme="minorHAnsi"/>
          <w:szCs w:val="20"/>
          <w:lang w:eastAsia="pt-BR"/>
        </w:rPr>
        <w:t xml:space="preserve"> (</w:t>
      </w:r>
      <w:r w:rsidR="000C33B5">
        <w:rPr>
          <w:rFonts w:asciiTheme="minorHAnsi" w:hAnsiTheme="minorHAnsi" w:cstheme="minorHAnsi"/>
          <w:szCs w:val="20"/>
          <w:lang w:eastAsia="pt-BR"/>
        </w:rPr>
        <w:t>doze</w:t>
      </w:r>
      <w:r w:rsidR="00434075" w:rsidRPr="000C33B5">
        <w:rPr>
          <w:rFonts w:asciiTheme="minorHAnsi" w:hAnsiTheme="minorHAnsi" w:cstheme="minorHAnsi"/>
          <w:szCs w:val="20"/>
          <w:lang w:eastAsia="pt-BR"/>
        </w:rPr>
        <w:t xml:space="preserve">) meses com término previsto para </w:t>
      </w:r>
      <w:r w:rsidR="000C33B5">
        <w:rPr>
          <w:rFonts w:asciiTheme="minorHAnsi" w:hAnsiTheme="minorHAnsi" w:cstheme="minorHAnsi"/>
          <w:szCs w:val="20"/>
          <w:lang w:eastAsia="pt-BR"/>
        </w:rPr>
        <w:t>04/04/2023</w:t>
      </w:r>
      <w:r w:rsidR="00434075" w:rsidRPr="000C33B5">
        <w:rPr>
          <w:rFonts w:asciiTheme="minorHAnsi" w:hAnsiTheme="minorHAnsi" w:cstheme="minorHAnsi"/>
          <w:szCs w:val="20"/>
          <w:lang w:eastAsia="pt-BR"/>
        </w:rPr>
        <w:t xml:space="preserve">, </w:t>
      </w:r>
      <w:r w:rsidR="000C33B5">
        <w:rPr>
          <w:rFonts w:asciiTheme="minorHAnsi" w:hAnsiTheme="minorHAnsi" w:cstheme="minorHAnsi"/>
          <w:szCs w:val="20"/>
          <w:lang w:eastAsia="pt-BR"/>
        </w:rPr>
        <w:t>e início na data de assinatura</w:t>
      </w:r>
      <w:r w:rsidRPr="000C33B5">
        <w:rPr>
          <w:rFonts w:asciiTheme="minorHAnsi" w:eastAsia="Times New Roman" w:hAnsiTheme="minorHAnsi" w:cstheme="minorHAnsi"/>
          <w:szCs w:val="20"/>
          <w:lang w:eastAsia="pt-BR"/>
        </w:rPr>
        <w:t>.</w:t>
      </w:r>
    </w:p>
    <w:p w14:paraId="7442A566" w14:textId="24509C3C" w:rsidR="009A61B0" w:rsidRDefault="005502DE" w:rsidP="00094DB9">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Cs w:val="20"/>
          <w:lang w:eastAsia="pt-BR"/>
        </w:rPr>
      </w:pPr>
      <w:r w:rsidRPr="000C33B5">
        <w:rPr>
          <w:rFonts w:asciiTheme="minorHAnsi" w:hAnsiTheme="minorHAnsi" w:cstheme="minorHAnsi"/>
          <w:b/>
          <w:szCs w:val="20"/>
          <w:lang w:eastAsia="pt-BR"/>
        </w:rPr>
        <w:t>PARÁGRAFO PRIMEIRO</w:t>
      </w:r>
      <w:r w:rsidR="00DC42F9">
        <w:rPr>
          <w:rFonts w:asciiTheme="minorHAnsi" w:hAnsiTheme="minorHAnsi" w:cstheme="minorHAnsi"/>
          <w:b/>
          <w:szCs w:val="20"/>
          <w:lang w:eastAsia="pt-BR"/>
        </w:rPr>
        <w:t xml:space="preserve"> (</w:t>
      </w:r>
      <w:r w:rsidRPr="000C33B5">
        <w:rPr>
          <w:rFonts w:asciiTheme="minorHAnsi" w:hAnsiTheme="minorHAnsi" w:cstheme="minorHAnsi"/>
          <w:b/>
          <w:szCs w:val="20"/>
          <w:lang w:eastAsia="pt-BR"/>
        </w:rPr>
        <w:t>DA PRESTAÇÃO DOS SERVIÇOS</w:t>
      </w:r>
      <w:r w:rsidR="00DC42F9">
        <w:rPr>
          <w:rFonts w:asciiTheme="minorHAnsi" w:hAnsiTheme="minorHAnsi" w:cstheme="minorHAnsi"/>
          <w:b/>
          <w:szCs w:val="20"/>
          <w:lang w:eastAsia="pt-BR"/>
        </w:rPr>
        <w:t>)</w:t>
      </w:r>
      <w:r w:rsidR="000C33B5">
        <w:rPr>
          <w:rFonts w:asciiTheme="minorHAnsi" w:hAnsiTheme="minorHAnsi" w:cstheme="minorHAnsi"/>
          <w:b/>
          <w:szCs w:val="20"/>
          <w:lang w:eastAsia="pt-BR"/>
        </w:rPr>
        <w:t>:</w:t>
      </w:r>
      <w:r w:rsidRPr="000C33B5">
        <w:rPr>
          <w:rFonts w:asciiTheme="minorHAnsi" w:hAnsiTheme="minorHAnsi" w:cstheme="minorHAnsi"/>
          <w:szCs w:val="20"/>
          <w:lang w:eastAsia="pt-BR"/>
        </w:rPr>
        <w:t xml:space="preserve"> O(s) serviço(s) deverá(</w:t>
      </w:r>
      <w:proofErr w:type="spellStart"/>
      <w:r w:rsidRPr="000C33B5">
        <w:rPr>
          <w:rFonts w:asciiTheme="minorHAnsi" w:hAnsiTheme="minorHAnsi" w:cstheme="minorHAnsi"/>
          <w:szCs w:val="20"/>
          <w:lang w:eastAsia="pt-BR"/>
        </w:rPr>
        <w:t>ão</w:t>
      </w:r>
      <w:proofErr w:type="spellEnd"/>
      <w:r w:rsidRPr="000C33B5">
        <w:rPr>
          <w:rFonts w:asciiTheme="minorHAnsi" w:hAnsiTheme="minorHAnsi" w:cstheme="minorHAnsi"/>
          <w:szCs w:val="20"/>
          <w:lang w:eastAsia="pt-BR"/>
        </w:rPr>
        <w:t>) ser executado(s)</w:t>
      </w:r>
      <w:r w:rsidR="00094DB9" w:rsidRPr="000C33B5">
        <w:rPr>
          <w:rFonts w:asciiTheme="minorHAnsi" w:eastAsia="Times New Roman" w:hAnsiTheme="minorHAnsi" w:cstheme="minorHAnsi"/>
          <w:bCs/>
          <w:szCs w:val="20"/>
          <w:lang w:eastAsia="pt-BR"/>
        </w:rPr>
        <w:t xml:space="preserve"> no </w:t>
      </w:r>
      <w:r w:rsidR="000C33B5" w:rsidRPr="000C33B5">
        <w:rPr>
          <w:rFonts w:asciiTheme="minorHAnsi" w:hAnsiTheme="minorHAnsi" w:cstheme="minorHAnsi"/>
          <w:szCs w:val="20"/>
        </w:rPr>
        <w:t>CMEI Doze de Outubro</w:t>
      </w:r>
      <w:r w:rsidR="000C33B5">
        <w:rPr>
          <w:rFonts w:asciiTheme="minorHAnsi" w:hAnsiTheme="minorHAnsi" w:cstheme="minorHAnsi"/>
          <w:szCs w:val="20"/>
        </w:rPr>
        <w:t xml:space="preserve">, </w:t>
      </w:r>
      <w:r w:rsidR="00094DB9" w:rsidRPr="000C33B5">
        <w:rPr>
          <w:rFonts w:asciiTheme="minorHAnsi" w:hAnsiTheme="minorHAnsi" w:cstheme="minorHAnsi"/>
          <w:szCs w:val="20"/>
          <w:lang w:eastAsia="pt-BR"/>
        </w:rPr>
        <w:t xml:space="preserve">em parcela única, </w:t>
      </w:r>
      <w:r w:rsidR="000C33B5">
        <w:rPr>
          <w:rFonts w:asciiTheme="minorHAnsi" w:hAnsiTheme="minorHAnsi" w:cstheme="minorHAnsi"/>
          <w:szCs w:val="20"/>
          <w:lang w:eastAsia="pt-BR"/>
        </w:rPr>
        <w:t xml:space="preserve">no endereço constante na requisição/autorização de compras, em no máximo 05 (cinco) dias </w:t>
      </w:r>
      <w:r w:rsidRPr="000C33B5">
        <w:rPr>
          <w:rFonts w:asciiTheme="minorHAnsi" w:hAnsiTheme="minorHAnsi" w:cstheme="minorHAnsi"/>
          <w:szCs w:val="20"/>
          <w:lang w:eastAsia="pt-BR"/>
        </w:rPr>
        <w:t>contados do recebimento da requisição do setor solicitante ou funcionário designado para tal fim, correndo por conta da Contratada as despesas tributos, frete, transporte, encargos trabalhistas e previdenciários decorrentes da prestação dos serviços</w:t>
      </w:r>
      <w:r w:rsidR="003E40FB" w:rsidRPr="000C33B5">
        <w:rPr>
          <w:rFonts w:asciiTheme="minorHAnsi" w:eastAsia="Times New Roman" w:hAnsiTheme="minorHAnsi" w:cstheme="minorHAnsi"/>
          <w:szCs w:val="20"/>
          <w:lang w:eastAsia="pt-BR"/>
        </w:rPr>
        <w:t>.</w:t>
      </w:r>
    </w:p>
    <w:p w14:paraId="43866870" w14:textId="4B1AD8F6" w:rsidR="00DC42F9" w:rsidRPr="000C33B5" w:rsidRDefault="00DC42F9" w:rsidP="00094DB9">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Cs w:val="20"/>
          <w:lang w:eastAsia="pt-BR"/>
        </w:rPr>
      </w:pPr>
      <w:r w:rsidRPr="000C33B5">
        <w:rPr>
          <w:rFonts w:asciiTheme="minorHAnsi" w:hAnsiTheme="minorHAnsi" w:cstheme="minorHAnsi"/>
          <w:b/>
          <w:szCs w:val="20"/>
          <w:lang w:eastAsia="pt-BR"/>
        </w:rPr>
        <w:t xml:space="preserve">PARÁGRAFO </w:t>
      </w:r>
      <w:r>
        <w:rPr>
          <w:rFonts w:asciiTheme="minorHAnsi" w:hAnsiTheme="minorHAnsi" w:cstheme="minorHAnsi"/>
          <w:b/>
          <w:szCs w:val="20"/>
          <w:lang w:eastAsia="pt-BR"/>
        </w:rPr>
        <w:t xml:space="preserve">SEGUNDO:  </w:t>
      </w:r>
      <w:r>
        <w:rPr>
          <w:rFonts w:asciiTheme="minorHAnsi" w:hAnsiTheme="minorHAnsi" w:cstheme="minorHAnsi"/>
          <w:bCs/>
          <w:szCs w:val="20"/>
          <w:lang w:eastAsia="pt-BR"/>
        </w:rPr>
        <w:t>A</w:t>
      </w:r>
      <w:r w:rsidRPr="00DC42F9">
        <w:rPr>
          <w:rFonts w:asciiTheme="minorHAnsi" w:hAnsiTheme="minorHAnsi" w:cstheme="minorHAnsi"/>
          <w:bCs/>
          <w:szCs w:val="20"/>
          <w:lang w:eastAsia="pt-BR"/>
        </w:rPr>
        <w:t xml:space="preserve"> contratada deverá entregar o serviço concluído no prazo máximo de 5 (cinco) dias de seu início.</w:t>
      </w:r>
    </w:p>
    <w:p w14:paraId="6A1A3839" w14:textId="77777777" w:rsidR="003E40FB" w:rsidRPr="000C33B5"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Cs w:val="20"/>
          <w:lang w:eastAsia="pt-BR"/>
        </w:rPr>
      </w:pPr>
      <w:r w:rsidRPr="000C33B5">
        <w:rPr>
          <w:rFonts w:asciiTheme="minorHAnsi" w:eastAsia="Times New Roman" w:hAnsiTheme="minorHAnsi" w:cstheme="minorHAnsi"/>
          <w:b/>
          <w:szCs w:val="20"/>
          <w:lang w:eastAsia="pt-BR"/>
        </w:rPr>
        <w:t>CLÁUSULA SEXTA (DAS CONDIÇÕES DE PAGAMENTO):</w:t>
      </w:r>
      <w:r w:rsidRPr="000C33B5">
        <w:rPr>
          <w:rFonts w:asciiTheme="minorHAnsi" w:eastAsia="Times New Roman" w:hAnsiTheme="minorHAnsi" w:cstheme="minorHAnsi"/>
          <w:szCs w:val="20"/>
          <w:lang w:eastAsia="pt-BR"/>
        </w:rPr>
        <w:t xml:space="preserve"> O pagamento será efetuado por meio de transferência bancária em moeda brasileira em uma conta corrente em que é titular a empresa contratada, em até 30 dias mediante o faturamento e encaminhamento da Nota Fiscal pela CONTRATADA.</w:t>
      </w:r>
    </w:p>
    <w:p w14:paraId="0AEBDD5E" w14:textId="77777777" w:rsidR="003E40FB" w:rsidRPr="000C33B5"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Cs w:val="20"/>
          <w:lang w:eastAsia="pt-BR"/>
        </w:rPr>
      </w:pPr>
      <w:r w:rsidRPr="000C33B5">
        <w:rPr>
          <w:rFonts w:asciiTheme="minorHAnsi" w:eastAsia="Times New Roman" w:hAnsiTheme="minorHAnsi" w:cstheme="minorHAnsi"/>
          <w:b/>
          <w:bCs/>
          <w:szCs w:val="20"/>
          <w:lang w:eastAsia="pt-BR"/>
        </w:rPr>
        <w:t>I -</w:t>
      </w:r>
      <w:r w:rsidRPr="000C33B5">
        <w:rPr>
          <w:rFonts w:asciiTheme="minorHAnsi" w:eastAsia="Times New Roman" w:hAnsiTheme="minorHAnsi" w:cstheme="minorHAnsi"/>
          <w:szCs w:val="20"/>
          <w:lang w:eastAsia="pt-BR"/>
        </w:rPr>
        <w:t xml:space="preserve"> O faturamento deverá ser apresentado e protocolado, em 02 (</w:t>
      </w:r>
      <w:r w:rsidRPr="000C33B5">
        <w:rPr>
          <w:rFonts w:asciiTheme="minorHAnsi" w:eastAsia="Times New Roman" w:hAnsiTheme="minorHAnsi" w:cstheme="minorHAnsi"/>
          <w:i/>
          <w:iCs/>
          <w:szCs w:val="20"/>
          <w:lang w:eastAsia="pt-BR"/>
        </w:rPr>
        <w:t>duas</w:t>
      </w:r>
      <w:r w:rsidRPr="000C33B5">
        <w:rPr>
          <w:rFonts w:asciiTheme="minorHAnsi" w:eastAsia="Times New Roman" w:hAnsiTheme="minorHAnsi" w:cstheme="minorHAnsi"/>
          <w:szCs w:val="20"/>
          <w:lang w:eastAsia="pt-BR"/>
        </w:rPr>
        <w:t>) vias, na sede do contratante.</w:t>
      </w:r>
    </w:p>
    <w:p w14:paraId="15981FE4" w14:textId="77777777" w:rsidR="003E40FB" w:rsidRPr="000C33B5"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Cs w:val="20"/>
          <w:lang w:eastAsia="pt-BR"/>
        </w:rPr>
      </w:pPr>
      <w:r w:rsidRPr="000C33B5">
        <w:rPr>
          <w:rFonts w:asciiTheme="minorHAnsi" w:eastAsia="Times New Roman" w:hAnsiTheme="minorHAnsi" w:cstheme="minorHAnsi"/>
          <w:b/>
          <w:bCs/>
          <w:szCs w:val="20"/>
          <w:lang w:eastAsia="pt-BR"/>
        </w:rPr>
        <w:t>II -</w:t>
      </w:r>
      <w:r w:rsidRPr="000C33B5">
        <w:rPr>
          <w:rFonts w:asciiTheme="minorHAnsi" w:eastAsia="Times New Roman" w:hAnsiTheme="minorHAnsi" w:cstheme="minorHAnsi"/>
          <w:szCs w:val="20"/>
          <w:lang w:eastAsia="pt-BR"/>
        </w:rPr>
        <w:t xml:space="preserve"> Os equipamentos licitados deverão ser faturados em nome do Município de Pérola, no CNPJ nº 81.478.133/0001-70.</w:t>
      </w:r>
    </w:p>
    <w:p w14:paraId="080C1EE9" w14:textId="77777777" w:rsidR="003E40FB" w:rsidRPr="000C33B5"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Cs w:val="20"/>
          <w:lang w:eastAsia="pt-BR"/>
        </w:rPr>
      </w:pPr>
      <w:r w:rsidRPr="000C33B5">
        <w:rPr>
          <w:rFonts w:asciiTheme="minorHAnsi" w:eastAsia="Times New Roman" w:hAnsiTheme="minorHAnsi" w:cstheme="minorHAnsi"/>
          <w:b/>
          <w:bCs/>
          <w:szCs w:val="20"/>
          <w:lang w:eastAsia="pt-BR"/>
        </w:rPr>
        <w:lastRenderedPageBreak/>
        <w:t>III -</w:t>
      </w:r>
      <w:r w:rsidRPr="000C33B5">
        <w:rPr>
          <w:rFonts w:asciiTheme="minorHAnsi" w:eastAsia="Times New Roman" w:hAnsiTheme="minorHAnsi" w:cstheme="minorHAnsi"/>
          <w:szCs w:val="20"/>
          <w:lang w:eastAsia="pt-BR"/>
        </w:rPr>
        <w:t xml:space="preserve"> O faturamento deverá ser apresentado conforme segue:</w:t>
      </w:r>
    </w:p>
    <w:p w14:paraId="540A8325" w14:textId="77777777" w:rsidR="003E40FB" w:rsidRPr="000C33B5" w:rsidRDefault="003E40FB" w:rsidP="003E40FB">
      <w:pPr>
        <w:suppressAutoHyphen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Cs w:val="20"/>
          <w:lang w:eastAsia="ar-SA"/>
        </w:rPr>
      </w:pPr>
      <w:r w:rsidRPr="000C33B5">
        <w:rPr>
          <w:rFonts w:asciiTheme="minorHAnsi" w:eastAsia="Times New Roman" w:hAnsiTheme="minorHAnsi" w:cstheme="minorHAnsi"/>
          <w:b/>
          <w:bCs/>
          <w:szCs w:val="20"/>
          <w:lang w:eastAsia="ar-SA"/>
        </w:rPr>
        <w:t>a)</w:t>
      </w:r>
      <w:r w:rsidRPr="000C33B5">
        <w:rPr>
          <w:rFonts w:asciiTheme="minorHAnsi" w:eastAsia="Times New Roman" w:hAnsiTheme="minorHAnsi" w:cstheme="minorHAnsi"/>
          <w:szCs w:val="20"/>
          <w:lang w:eastAsia="ar-SA"/>
        </w:rPr>
        <w:t xml:space="preserve"> Nota fiscal, com o nome dos equipamentos fornecidos, número e tipo da licitação, número do contrato de fornecimento com o Município, e outros, sem rasura e/ou entrelinhas e devidamente certificada pelo contratante;</w:t>
      </w:r>
    </w:p>
    <w:p w14:paraId="32560C9E" w14:textId="77777777" w:rsidR="003E40FB" w:rsidRPr="000C33B5"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Cs w:val="20"/>
          <w:lang w:eastAsia="pt-BR"/>
        </w:rPr>
      </w:pPr>
      <w:r w:rsidRPr="000C33B5">
        <w:rPr>
          <w:rFonts w:asciiTheme="minorHAnsi" w:eastAsia="Times New Roman" w:hAnsiTheme="minorHAnsi" w:cstheme="minorHAnsi"/>
          <w:b/>
          <w:bCs/>
          <w:szCs w:val="20"/>
          <w:lang w:eastAsia="pt-BR"/>
        </w:rPr>
        <w:t>b)</w:t>
      </w:r>
      <w:r w:rsidRPr="000C33B5">
        <w:rPr>
          <w:rFonts w:asciiTheme="minorHAnsi" w:eastAsia="Times New Roman" w:hAnsiTheme="minorHAnsi" w:cstheme="minorHAnsi"/>
          <w:szCs w:val="20"/>
          <w:lang w:eastAsia="pt-BR"/>
        </w:rPr>
        <w:t xml:space="preserve"> Fatura, com o nome dos equipamentos fornecidos, número e tipo da licitação, número do contrato, número do </w:t>
      </w:r>
      <w:r w:rsidRPr="000C33B5">
        <w:rPr>
          <w:rFonts w:asciiTheme="minorHAnsi" w:eastAsia="Times New Roman" w:hAnsiTheme="minorHAnsi" w:cstheme="minorHAnsi"/>
          <w:bCs/>
          <w:szCs w:val="20"/>
          <w:lang w:eastAsia="pt-BR"/>
        </w:rPr>
        <w:t>Banco, agência, Conta corrente, nome da cidade em que deverá ser efetuado o pagamento</w:t>
      </w:r>
      <w:r w:rsidRPr="000C33B5">
        <w:rPr>
          <w:rFonts w:asciiTheme="minorHAnsi" w:eastAsia="Times New Roman" w:hAnsiTheme="minorHAnsi" w:cstheme="minorHAnsi"/>
          <w:szCs w:val="20"/>
          <w:lang w:eastAsia="pt-BR"/>
        </w:rPr>
        <w:t>, sem rasura e/ou entrelinhas e devidamente certificada pelo contratante.</w:t>
      </w:r>
    </w:p>
    <w:p w14:paraId="2A2ECBA3" w14:textId="77777777" w:rsidR="003E40FB" w:rsidRPr="000C33B5"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Cs w:val="20"/>
          <w:lang w:eastAsia="pt-BR"/>
        </w:rPr>
      </w:pPr>
      <w:r w:rsidRPr="000C33B5">
        <w:rPr>
          <w:rFonts w:asciiTheme="minorHAnsi" w:eastAsia="Times New Roman" w:hAnsiTheme="minorHAnsi" w:cstheme="minorHAnsi"/>
          <w:b/>
          <w:szCs w:val="20"/>
          <w:lang w:eastAsia="pt-BR"/>
        </w:rPr>
        <w:t>PARÁGRAFO PRIMEIRO:</w:t>
      </w:r>
      <w:r w:rsidRPr="000C33B5">
        <w:rPr>
          <w:rFonts w:asciiTheme="minorHAnsi" w:eastAsia="Times New Roman" w:hAnsiTheme="minorHAnsi" w:cstheme="minorHAnsi"/>
          <w:b/>
          <w:i/>
          <w:szCs w:val="20"/>
          <w:lang w:eastAsia="pt-BR"/>
        </w:rPr>
        <w:t xml:space="preserve"> </w:t>
      </w:r>
      <w:r w:rsidRPr="000C33B5">
        <w:rPr>
          <w:rFonts w:asciiTheme="minorHAnsi" w:eastAsia="Times New Roman" w:hAnsiTheme="minorHAnsi" w:cstheme="minorHAnsi"/>
          <w:szCs w:val="20"/>
          <w:lang w:eastAsia="pt-BR"/>
        </w:rPr>
        <w:t>Os valores propostos pela empresa não poderão sofrer qualquer tipo de reajuste, nem para mais ou para menos na vigência do contrato.</w:t>
      </w:r>
    </w:p>
    <w:p w14:paraId="6046F591" w14:textId="77777777" w:rsidR="003E40FB" w:rsidRPr="000C33B5"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Cs w:val="20"/>
          <w:lang w:eastAsia="pt-BR"/>
        </w:rPr>
      </w:pPr>
      <w:r w:rsidRPr="000C33B5">
        <w:rPr>
          <w:rFonts w:asciiTheme="minorHAnsi" w:eastAsia="Times New Roman" w:hAnsiTheme="minorHAnsi" w:cstheme="minorHAnsi"/>
          <w:b/>
          <w:szCs w:val="20"/>
          <w:lang w:eastAsia="pt-BR"/>
        </w:rPr>
        <w:t>CLÁUSULA SÉTIMA (DAS PENALIDADES):</w:t>
      </w:r>
      <w:r w:rsidRPr="000C33B5">
        <w:rPr>
          <w:rFonts w:asciiTheme="minorHAnsi" w:eastAsia="Times New Roman" w:hAnsiTheme="minorHAnsi" w:cstheme="minorHAnsi"/>
          <w:szCs w:val="20"/>
          <w:lang w:eastAsia="pt-BR"/>
        </w:rPr>
        <w:t xml:space="preserve"> Pela inexecução total ou parcial do Contrato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1D47B536" w14:textId="77777777" w:rsidR="003E40FB" w:rsidRPr="000C33B5"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Cs w:val="20"/>
          <w:lang w:eastAsia="pt-BR"/>
        </w:rPr>
      </w:pPr>
      <w:r w:rsidRPr="000C33B5">
        <w:rPr>
          <w:rFonts w:asciiTheme="minorHAnsi" w:eastAsia="Times New Roman" w:hAnsiTheme="minorHAnsi" w:cstheme="minorHAnsi"/>
          <w:b/>
          <w:szCs w:val="20"/>
          <w:lang w:eastAsia="pt-BR"/>
        </w:rPr>
        <w:t>CLÁUSULA OITAVA (DA TRANSFERÊNCIA DO CONTRATO):</w:t>
      </w:r>
      <w:r w:rsidRPr="000C33B5">
        <w:rPr>
          <w:rFonts w:asciiTheme="minorHAnsi" w:eastAsia="Times New Roman" w:hAnsiTheme="minorHAnsi" w:cstheme="minorHAnsi"/>
          <w:szCs w:val="20"/>
          <w:lang w:eastAsia="pt-BR"/>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62FFA3EB" w14:textId="77777777" w:rsidR="003E40FB" w:rsidRPr="000C33B5"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Cs w:val="20"/>
          <w:lang w:eastAsia="pt-BR"/>
        </w:rPr>
      </w:pPr>
      <w:r w:rsidRPr="000C33B5">
        <w:rPr>
          <w:rFonts w:asciiTheme="minorHAnsi" w:eastAsia="Times New Roman" w:hAnsiTheme="minorHAnsi" w:cstheme="minorHAnsi"/>
          <w:b/>
          <w:szCs w:val="20"/>
          <w:lang w:eastAsia="pt-BR"/>
        </w:rPr>
        <w:t>CLÁUSULA NONA (DA TRANSMISSÃO DE DOCUMENTOS):</w:t>
      </w:r>
      <w:r w:rsidRPr="000C33B5">
        <w:rPr>
          <w:rFonts w:asciiTheme="minorHAnsi" w:eastAsia="Times New Roman" w:hAnsiTheme="minorHAnsi" w:cstheme="minorHAnsi"/>
          <w:szCs w:val="20"/>
          <w:lang w:eastAsia="pt-BR"/>
        </w:rPr>
        <w:t xml:space="preserve"> Todos os documentos e cartas serão trocados entre a CONTRATANTE e a CONTRATADA através de protocolo, não sendo considerada nenhuma outra forma como prova de entrega dos documentos.</w:t>
      </w:r>
    </w:p>
    <w:p w14:paraId="04405D45" w14:textId="77777777" w:rsidR="003E40FB" w:rsidRPr="000C33B5"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Cs w:val="20"/>
          <w:lang w:eastAsia="pt-BR"/>
        </w:rPr>
      </w:pPr>
      <w:r w:rsidRPr="000C33B5">
        <w:rPr>
          <w:rFonts w:asciiTheme="minorHAnsi" w:eastAsia="Times New Roman" w:hAnsiTheme="minorHAnsi" w:cstheme="minorHAnsi"/>
          <w:b/>
          <w:szCs w:val="20"/>
          <w:lang w:eastAsia="pt-BR"/>
        </w:rPr>
        <w:t>CLÁUSULA DÉCIMA (DA RESCISÃO):</w:t>
      </w:r>
      <w:r w:rsidRPr="000C33B5">
        <w:rPr>
          <w:rFonts w:asciiTheme="minorHAnsi" w:eastAsia="Times New Roman" w:hAnsiTheme="minorHAnsi" w:cstheme="minorHAnsi"/>
          <w:szCs w:val="20"/>
          <w:lang w:eastAsia="pt-BR"/>
        </w:rPr>
        <w:t xml:space="preserve"> A CONTRATANTE poderá rescindir de pleno direito, o presente contrato independentemente de interpelação judicial ou extrajudicial, nos seguintes casos:</w:t>
      </w:r>
    </w:p>
    <w:p w14:paraId="3446CCF3" w14:textId="77777777" w:rsidR="003E40FB" w:rsidRPr="000C33B5" w:rsidRDefault="003E40FB" w:rsidP="003E40FB">
      <w:pPr>
        <w:tabs>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Cs w:val="20"/>
          <w:lang w:eastAsia="pt-BR"/>
        </w:rPr>
      </w:pPr>
      <w:r w:rsidRPr="000C33B5">
        <w:rPr>
          <w:rFonts w:asciiTheme="minorHAnsi" w:eastAsia="Times New Roman" w:hAnsiTheme="minorHAnsi" w:cstheme="minorHAnsi"/>
          <w:b/>
          <w:bCs/>
          <w:szCs w:val="20"/>
          <w:lang w:eastAsia="pt-BR"/>
        </w:rPr>
        <w:t>I</w:t>
      </w:r>
      <w:r w:rsidRPr="000C33B5">
        <w:rPr>
          <w:rFonts w:asciiTheme="minorHAnsi" w:eastAsia="Times New Roman" w:hAnsiTheme="minorHAnsi" w:cstheme="minorHAnsi"/>
          <w:szCs w:val="20"/>
          <w:lang w:eastAsia="pt-BR"/>
        </w:rPr>
        <w:tab/>
        <w:t>Inadimplemento da CONTRATADA de qualquer das cláusulas previstas no presente contrato;</w:t>
      </w:r>
    </w:p>
    <w:p w14:paraId="1B31588D" w14:textId="77777777" w:rsidR="003E40FB" w:rsidRPr="000C33B5" w:rsidRDefault="003E40FB" w:rsidP="003E40FB">
      <w:pPr>
        <w:tabs>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Cs w:val="20"/>
          <w:lang w:eastAsia="pt-BR"/>
        </w:rPr>
      </w:pPr>
      <w:r w:rsidRPr="000C33B5">
        <w:rPr>
          <w:rFonts w:asciiTheme="minorHAnsi" w:eastAsia="Times New Roman" w:hAnsiTheme="minorHAnsi" w:cstheme="minorHAnsi"/>
          <w:b/>
          <w:bCs/>
          <w:szCs w:val="20"/>
          <w:lang w:eastAsia="pt-BR"/>
        </w:rPr>
        <w:t>II</w:t>
      </w:r>
      <w:r w:rsidRPr="000C33B5">
        <w:rPr>
          <w:rFonts w:asciiTheme="minorHAnsi" w:eastAsia="Times New Roman" w:hAnsiTheme="minorHAnsi" w:cstheme="minorHAnsi"/>
          <w:szCs w:val="20"/>
          <w:lang w:eastAsia="pt-BR"/>
        </w:rPr>
        <w:tab/>
        <w:t>Inobservância das especificações e recomendações técnicas;</w:t>
      </w:r>
    </w:p>
    <w:p w14:paraId="4F1EDDA2" w14:textId="77777777" w:rsidR="003E40FB" w:rsidRPr="000C33B5" w:rsidRDefault="003E40FB" w:rsidP="003E40FB">
      <w:pPr>
        <w:tabs>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Cs w:val="20"/>
          <w:lang w:eastAsia="pt-BR"/>
        </w:rPr>
      </w:pPr>
      <w:r w:rsidRPr="000C33B5">
        <w:rPr>
          <w:rFonts w:asciiTheme="minorHAnsi" w:eastAsia="Times New Roman" w:hAnsiTheme="minorHAnsi" w:cstheme="minorHAnsi"/>
          <w:b/>
          <w:bCs/>
          <w:szCs w:val="20"/>
          <w:lang w:eastAsia="pt-BR"/>
        </w:rPr>
        <w:t>II</w:t>
      </w:r>
      <w:r w:rsidRPr="000C33B5">
        <w:rPr>
          <w:rFonts w:asciiTheme="minorHAnsi" w:eastAsia="Times New Roman" w:hAnsiTheme="minorHAnsi" w:cstheme="minorHAnsi"/>
          <w:szCs w:val="20"/>
          <w:lang w:eastAsia="pt-BR"/>
        </w:rPr>
        <w:t>I</w:t>
      </w:r>
      <w:r w:rsidRPr="000C33B5">
        <w:rPr>
          <w:rFonts w:asciiTheme="minorHAnsi" w:eastAsia="Times New Roman" w:hAnsiTheme="minorHAnsi" w:cstheme="minorHAnsi"/>
          <w:szCs w:val="20"/>
          <w:lang w:eastAsia="pt-BR"/>
        </w:rPr>
        <w:tab/>
        <w:t>Falência ou liquidação judicial ou extrajudicial da CONTRATADA, decretada ou homologada, ou a instauração de insolvência civil;</w:t>
      </w:r>
    </w:p>
    <w:p w14:paraId="6E296378" w14:textId="3F81B21F" w:rsidR="003E40FB" w:rsidRPr="000C33B5" w:rsidRDefault="003E40FB" w:rsidP="003E40FB">
      <w:pPr>
        <w:tabs>
          <w:tab w:val="left" w:pos="284"/>
        </w:tabs>
        <w:overflowPunct w:val="0"/>
        <w:autoSpaceDE w:val="0"/>
        <w:autoSpaceDN w:val="0"/>
        <w:adjustRightInd w:val="0"/>
        <w:spacing w:after="0" w:line="240" w:lineRule="auto"/>
        <w:ind w:left="567" w:right="-142" w:hanging="567"/>
        <w:jc w:val="both"/>
        <w:textAlignment w:val="baseline"/>
        <w:rPr>
          <w:rFonts w:asciiTheme="minorHAnsi" w:eastAsia="Times New Roman" w:hAnsiTheme="minorHAnsi" w:cstheme="minorHAnsi"/>
          <w:szCs w:val="20"/>
          <w:lang w:eastAsia="pt-BR"/>
        </w:rPr>
      </w:pPr>
      <w:r w:rsidRPr="000C33B5">
        <w:rPr>
          <w:rFonts w:asciiTheme="minorHAnsi" w:eastAsia="Times New Roman" w:hAnsiTheme="minorHAnsi" w:cstheme="minorHAnsi"/>
          <w:b/>
          <w:bCs/>
          <w:szCs w:val="20"/>
          <w:lang w:eastAsia="pt-BR"/>
        </w:rPr>
        <w:t>IV</w:t>
      </w:r>
      <w:r w:rsidRPr="000C33B5">
        <w:rPr>
          <w:rFonts w:asciiTheme="minorHAnsi" w:eastAsia="Times New Roman" w:hAnsiTheme="minorHAnsi" w:cstheme="minorHAnsi"/>
          <w:szCs w:val="20"/>
          <w:lang w:eastAsia="pt-BR"/>
        </w:rPr>
        <w:tab/>
        <w:t xml:space="preserve">Todos os demais casos previstos no </w:t>
      </w:r>
      <w:r w:rsidR="00D226B4" w:rsidRPr="000C33B5">
        <w:rPr>
          <w:rFonts w:asciiTheme="minorHAnsi" w:eastAsia="Times New Roman" w:hAnsiTheme="minorHAnsi" w:cstheme="minorHAnsi"/>
          <w:szCs w:val="20"/>
          <w:lang w:eastAsia="pt-BR"/>
        </w:rPr>
        <w:t>art.</w:t>
      </w:r>
      <w:r w:rsidRPr="000C33B5">
        <w:rPr>
          <w:rFonts w:asciiTheme="minorHAnsi" w:eastAsia="Times New Roman" w:hAnsiTheme="minorHAnsi" w:cstheme="minorHAnsi"/>
          <w:szCs w:val="20"/>
          <w:lang w:eastAsia="pt-BR"/>
        </w:rPr>
        <w:t xml:space="preserve"> 78 da Lei 8.666/93, e suas alterações.</w:t>
      </w:r>
    </w:p>
    <w:p w14:paraId="6CD5D81E" w14:textId="77777777" w:rsidR="004B711C" w:rsidRPr="000C33B5" w:rsidRDefault="004B711C" w:rsidP="004B711C">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lang w:eastAsia="pt-BR"/>
        </w:rPr>
      </w:pPr>
      <w:r w:rsidRPr="000C33B5">
        <w:rPr>
          <w:rFonts w:asciiTheme="minorHAnsi" w:eastAsia="Times New Roman" w:hAnsiTheme="minorHAnsi" w:cstheme="minorHAnsi"/>
          <w:b/>
          <w:szCs w:val="20"/>
          <w:lang w:eastAsia="pt-BR"/>
        </w:rPr>
        <w:t>CLÁUSULA DÉCIMA SEGUNDA (DAS OBRIGAÇÕES):</w:t>
      </w:r>
      <w:r w:rsidRPr="000C33B5">
        <w:rPr>
          <w:rFonts w:asciiTheme="minorHAnsi" w:eastAsia="Times New Roman" w:hAnsiTheme="minorHAnsi" w:cstheme="minorHAnsi"/>
          <w:szCs w:val="20"/>
          <w:lang w:eastAsia="pt-BR"/>
        </w:rPr>
        <w:t xml:space="preserve"> Fica a CONTRATADA obrigada a manter durante toda a vigência contratual, em compatibilidade com as obrigações por ela assumida, todas as condições de habilitação e qualificação, exigidas na licitação.</w:t>
      </w:r>
    </w:p>
    <w:p w14:paraId="62D0D90E" w14:textId="77777777" w:rsidR="004B711C" w:rsidRPr="000C33B5" w:rsidRDefault="004B711C" w:rsidP="004B711C">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lang w:eastAsia="pt-BR"/>
        </w:rPr>
      </w:pPr>
      <w:r w:rsidRPr="000C33B5">
        <w:rPr>
          <w:rFonts w:asciiTheme="minorHAnsi" w:eastAsia="Times New Roman" w:hAnsiTheme="minorHAnsi" w:cstheme="minorHAnsi"/>
          <w:b/>
          <w:bCs/>
          <w:szCs w:val="20"/>
          <w:lang w:eastAsia="pt-BR"/>
        </w:rPr>
        <w:t>1.</w:t>
      </w:r>
      <w:r w:rsidRPr="000C33B5">
        <w:rPr>
          <w:rFonts w:asciiTheme="minorHAnsi" w:eastAsia="Times New Roman" w:hAnsiTheme="minorHAnsi" w:cstheme="minorHAnsi"/>
          <w:szCs w:val="20"/>
          <w:lang w:eastAsia="pt-BR"/>
        </w:rPr>
        <w:t xml:space="preserve"> Assegurar o fornecimento dos produtos, cumprindo fielmente a forma disposta no Edital e demais documentos pertinentes;</w:t>
      </w:r>
    </w:p>
    <w:p w14:paraId="0123DD0F" w14:textId="77777777" w:rsidR="004B711C" w:rsidRPr="000C33B5" w:rsidRDefault="004B711C" w:rsidP="004B711C">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lang w:eastAsia="pt-BR"/>
        </w:rPr>
      </w:pPr>
      <w:r w:rsidRPr="000C33B5">
        <w:rPr>
          <w:rFonts w:asciiTheme="minorHAnsi" w:eastAsia="Times New Roman" w:hAnsiTheme="minorHAnsi" w:cstheme="minorHAnsi"/>
          <w:b/>
          <w:bCs/>
          <w:szCs w:val="20"/>
          <w:lang w:eastAsia="pt-BR"/>
        </w:rPr>
        <w:t>2.</w:t>
      </w:r>
      <w:r w:rsidRPr="000C33B5">
        <w:rPr>
          <w:rFonts w:asciiTheme="minorHAnsi" w:eastAsia="Times New Roman" w:hAnsiTheme="minorHAnsi" w:cstheme="minorHAnsi"/>
          <w:szCs w:val="20"/>
          <w:lang w:eastAsia="pt-BR"/>
        </w:rPr>
        <w:t xml:space="preserve"> Cumprir com os encargos trabalhistas, previdenciários, social ou tributário, de sua responsabilidade, incidentes sobre os bens objeto deste Contrato.</w:t>
      </w:r>
    </w:p>
    <w:p w14:paraId="57E43C4C" w14:textId="77777777" w:rsidR="004B711C" w:rsidRPr="000C33B5" w:rsidRDefault="004B711C" w:rsidP="004B711C">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lang w:eastAsia="pt-BR"/>
        </w:rPr>
      </w:pPr>
      <w:r w:rsidRPr="000C33B5">
        <w:rPr>
          <w:rFonts w:asciiTheme="minorHAnsi" w:eastAsia="Times New Roman" w:hAnsiTheme="minorHAnsi" w:cstheme="minorHAnsi"/>
          <w:b/>
          <w:bCs/>
          <w:szCs w:val="20"/>
          <w:lang w:eastAsia="pt-BR"/>
        </w:rPr>
        <w:t>3.</w:t>
      </w:r>
      <w:r w:rsidRPr="000C33B5">
        <w:rPr>
          <w:rFonts w:asciiTheme="minorHAnsi" w:eastAsia="Times New Roman" w:hAnsiTheme="minorHAnsi" w:cstheme="minorHAnsi"/>
          <w:szCs w:val="20"/>
          <w:lang w:eastAsia="pt-BR"/>
        </w:rPr>
        <w:t xml:space="preserve">  Entregar os produtos no Município de Pérola, nos locais indicados pela Secretaria Municipal de Saúde, correndo por conta da Contratada as despesas com frete, taxas, impostos, seguros de transporte, encargos trabalhistas e previdenciários decorrentes do fornecimento dos produtos.  </w:t>
      </w:r>
    </w:p>
    <w:p w14:paraId="69EA241F" w14:textId="77777777" w:rsidR="004B711C" w:rsidRPr="000C33B5" w:rsidRDefault="004B711C" w:rsidP="004B711C">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lang w:eastAsia="pt-BR"/>
        </w:rPr>
      </w:pPr>
      <w:r w:rsidRPr="000C33B5">
        <w:rPr>
          <w:rFonts w:asciiTheme="minorHAnsi" w:eastAsia="Times New Roman" w:hAnsiTheme="minorHAnsi" w:cstheme="minorHAnsi"/>
          <w:b/>
          <w:szCs w:val="20"/>
          <w:lang w:eastAsia="pt-BR"/>
        </w:rPr>
        <w:t>CLÁUSULA DÉCIMA TERCEIRA - (DAS CONDIÇÕES GERAIS):</w:t>
      </w:r>
      <w:r w:rsidRPr="000C33B5">
        <w:rPr>
          <w:rFonts w:asciiTheme="minorHAnsi" w:eastAsia="Times New Roman" w:hAnsiTheme="minorHAnsi" w:cstheme="minorHAnsi"/>
          <w:szCs w:val="20"/>
          <w:lang w:eastAsia="pt-BR"/>
        </w:rPr>
        <w:t xml:space="preserve"> Todos os tributos de qualquer espécie que venham a ser devidos em decorrência deste contrato correrão por conta da CONTRATADA.</w:t>
      </w:r>
    </w:p>
    <w:p w14:paraId="5678AFDF" w14:textId="77777777" w:rsidR="004B711C" w:rsidRPr="000C33B5" w:rsidRDefault="004B711C" w:rsidP="004B711C">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lang w:eastAsia="pt-BR"/>
        </w:rPr>
      </w:pPr>
      <w:r w:rsidRPr="000C33B5">
        <w:rPr>
          <w:rFonts w:asciiTheme="minorHAnsi" w:eastAsia="Times New Roman" w:hAnsiTheme="minorHAnsi" w:cstheme="minorHAnsi"/>
          <w:b/>
          <w:szCs w:val="20"/>
          <w:lang w:eastAsia="pt-BR"/>
        </w:rPr>
        <w:t>CLÁUSULA DÉCIMA QUARTA - (DO FORO):</w:t>
      </w:r>
      <w:r w:rsidRPr="000C33B5">
        <w:rPr>
          <w:rFonts w:asciiTheme="minorHAnsi" w:eastAsia="Times New Roman" w:hAnsiTheme="minorHAnsi" w:cstheme="minorHAnsi"/>
          <w:szCs w:val="20"/>
          <w:lang w:eastAsia="pt-BR"/>
        </w:rPr>
        <w:t xml:space="preserve"> As partes, em comum acordo, elegem como foro privilegiado para dirimir quaisquer dúvidas e questões de interpretação relativas ao presente contrato, o Foro da Comarca de Pérola/PR.</w:t>
      </w:r>
    </w:p>
    <w:p w14:paraId="7B0F1EC0" w14:textId="0B947E6C" w:rsidR="00713436" w:rsidRPr="000C33B5" w:rsidRDefault="004B711C" w:rsidP="00DC42F9">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Cs w:val="20"/>
          <w:lang w:eastAsia="pt-BR"/>
        </w:rPr>
      </w:pPr>
      <w:r w:rsidRPr="000C33B5">
        <w:rPr>
          <w:rFonts w:asciiTheme="minorHAnsi" w:eastAsia="Times New Roman" w:hAnsiTheme="minorHAnsi" w:cstheme="minorHAnsi"/>
          <w:szCs w:val="20"/>
          <w:lang w:eastAsia="pt-BR"/>
        </w:rPr>
        <w:tab/>
        <w:t xml:space="preserve">         </w:t>
      </w:r>
      <w:r w:rsidR="00713436" w:rsidRPr="000C33B5">
        <w:rPr>
          <w:rFonts w:asciiTheme="minorHAnsi" w:eastAsia="Times New Roman" w:hAnsiTheme="minorHAnsi" w:cstheme="minorHAnsi"/>
          <w:szCs w:val="20"/>
          <w:lang w:eastAsia="pt-BR"/>
        </w:rPr>
        <w:t>E por estarem justas e concordes, as partes assinam o presente instrumento em 0</w:t>
      </w:r>
      <w:r w:rsidR="002C60E8" w:rsidRPr="000C33B5">
        <w:rPr>
          <w:rFonts w:asciiTheme="minorHAnsi" w:eastAsia="Times New Roman" w:hAnsiTheme="minorHAnsi" w:cstheme="minorHAnsi"/>
          <w:szCs w:val="20"/>
          <w:lang w:eastAsia="pt-BR"/>
        </w:rPr>
        <w:t>3</w:t>
      </w:r>
      <w:r w:rsidR="00713436" w:rsidRPr="000C33B5">
        <w:rPr>
          <w:rFonts w:asciiTheme="minorHAnsi" w:eastAsia="Times New Roman" w:hAnsiTheme="minorHAnsi" w:cstheme="minorHAnsi"/>
          <w:szCs w:val="20"/>
          <w:lang w:eastAsia="pt-BR"/>
        </w:rPr>
        <w:t xml:space="preserve"> (</w:t>
      </w:r>
      <w:r w:rsidR="00CF6F71" w:rsidRPr="000C33B5">
        <w:rPr>
          <w:rFonts w:asciiTheme="minorHAnsi" w:eastAsia="Times New Roman" w:hAnsiTheme="minorHAnsi" w:cstheme="minorHAnsi"/>
          <w:szCs w:val="20"/>
          <w:lang w:eastAsia="pt-BR"/>
        </w:rPr>
        <w:t>três</w:t>
      </w:r>
      <w:r w:rsidR="00713436" w:rsidRPr="000C33B5">
        <w:rPr>
          <w:rFonts w:asciiTheme="minorHAnsi" w:eastAsia="Times New Roman" w:hAnsiTheme="minorHAnsi" w:cstheme="minorHAnsi"/>
          <w:szCs w:val="20"/>
          <w:lang w:eastAsia="pt-BR"/>
        </w:rPr>
        <w:t>) vias, de igual forma e teor, na presença de duas testemunhas.</w:t>
      </w:r>
    </w:p>
    <w:p w14:paraId="6BC1B254" w14:textId="10F188AF" w:rsidR="000C33B5" w:rsidRPr="000C33B5" w:rsidRDefault="000C33B5" w:rsidP="005C5571">
      <w:pPr>
        <w:overflowPunct w:val="0"/>
        <w:autoSpaceDE w:val="0"/>
        <w:autoSpaceDN w:val="0"/>
        <w:adjustRightInd w:val="0"/>
        <w:spacing w:after="0" w:line="240" w:lineRule="auto"/>
        <w:ind w:right="-142"/>
        <w:jc w:val="right"/>
        <w:textAlignment w:val="baseline"/>
        <w:rPr>
          <w:rFonts w:asciiTheme="minorHAnsi" w:hAnsiTheme="minorHAnsi" w:cstheme="minorHAnsi"/>
          <w:szCs w:val="20"/>
        </w:rPr>
      </w:pPr>
      <w:r w:rsidRPr="000C33B5">
        <w:rPr>
          <w:rFonts w:asciiTheme="minorHAnsi" w:hAnsiTheme="minorHAnsi" w:cstheme="minorHAnsi"/>
          <w:szCs w:val="20"/>
        </w:rPr>
        <w:t xml:space="preserve">  Pérola/PR., 05 de abril de 2023.</w:t>
      </w:r>
    </w:p>
    <w:p w14:paraId="00E328BF" w14:textId="77777777" w:rsidR="000C33B5" w:rsidRPr="000C33B5" w:rsidRDefault="000C33B5" w:rsidP="000C33B5">
      <w:pPr>
        <w:overflowPunct w:val="0"/>
        <w:autoSpaceDE w:val="0"/>
        <w:autoSpaceDN w:val="0"/>
        <w:adjustRightInd w:val="0"/>
        <w:spacing w:after="0" w:line="240" w:lineRule="auto"/>
        <w:jc w:val="both"/>
        <w:textAlignment w:val="baseline"/>
        <w:rPr>
          <w:rFonts w:asciiTheme="minorHAnsi" w:hAnsiTheme="minorHAnsi" w:cstheme="minorHAnsi"/>
          <w:szCs w:val="20"/>
        </w:rPr>
      </w:pPr>
    </w:p>
    <w:p w14:paraId="259ED984" w14:textId="57191DA2" w:rsidR="000C33B5" w:rsidRDefault="000C33B5" w:rsidP="000C33B5">
      <w:pPr>
        <w:overflowPunct w:val="0"/>
        <w:autoSpaceDE w:val="0"/>
        <w:autoSpaceDN w:val="0"/>
        <w:adjustRightInd w:val="0"/>
        <w:spacing w:after="0" w:line="240" w:lineRule="auto"/>
        <w:jc w:val="both"/>
        <w:textAlignment w:val="baseline"/>
        <w:rPr>
          <w:rFonts w:asciiTheme="minorHAnsi" w:hAnsiTheme="minorHAnsi" w:cstheme="minorHAnsi"/>
          <w:szCs w:val="20"/>
        </w:rPr>
      </w:pPr>
    </w:p>
    <w:p w14:paraId="7992BE84" w14:textId="77777777" w:rsidR="005C5571" w:rsidRPr="000C33B5" w:rsidRDefault="005C5571" w:rsidP="000C33B5">
      <w:pPr>
        <w:overflowPunct w:val="0"/>
        <w:autoSpaceDE w:val="0"/>
        <w:autoSpaceDN w:val="0"/>
        <w:adjustRightInd w:val="0"/>
        <w:spacing w:after="0" w:line="240" w:lineRule="auto"/>
        <w:jc w:val="both"/>
        <w:textAlignment w:val="baseline"/>
        <w:rPr>
          <w:rFonts w:asciiTheme="minorHAnsi" w:hAnsiTheme="minorHAnsi" w:cstheme="minorHAnsi"/>
          <w:szCs w:val="20"/>
        </w:rPr>
      </w:pPr>
    </w:p>
    <w:p w14:paraId="5A0B6449" w14:textId="77777777" w:rsidR="000C33B5" w:rsidRPr="000C33B5" w:rsidRDefault="000C33B5" w:rsidP="000C33B5">
      <w:pPr>
        <w:overflowPunct w:val="0"/>
        <w:autoSpaceDE w:val="0"/>
        <w:autoSpaceDN w:val="0"/>
        <w:adjustRightInd w:val="0"/>
        <w:spacing w:after="0" w:line="240" w:lineRule="auto"/>
        <w:jc w:val="both"/>
        <w:textAlignment w:val="baseline"/>
        <w:rPr>
          <w:rFonts w:asciiTheme="minorHAnsi" w:hAnsiTheme="minorHAnsi" w:cstheme="minorHAnsi"/>
          <w:szCs w:val="20"/>
        </w:rPr>
      </w:pPr>
    </w:p>
    <w:tbl>
      <w:tblPr>
        <w:tblW w:w="0" w:type="auto"/>
        <w:tblInd w:w="-851" w:type="dxa"/>
        <w:tblCellMar>
          <w:left w:w="70" w:type="dxa"/>
          <w:right w:w="70" w:type="dxa"/>
        </w:tblCellMar>
        <w:tblLook w:val="04A0" w:firstRow="1" w:lastRow="0" w:firstColumn="1" w:lastColumn="0" w:noHBand="0" w:noVBand="1"/>
      </w:tblPr>
      <w:tblGrid>
        <w:gridCol w:w="5174"/>
        <w:gridCol w:w="4749"/>
      </w:tblGrid>
      <w:tr w:rsidR="000C33B5" w:rsidRPr="000C33B5" w14:paraId="6B1EB1A2" w14:textId="77777777" w:rsidTr="00E01B7F">
        <w:tc>
          <w:tcPr>
            <w:tcW w:w="5174" w:type="dxa"/>
            <w:hideMark/>
          </w:tcPr>
          <w:p w14:paraId="021326DE" w14:textId="77777777" w:rsidR="000C33B5" w:rsidRPr="000C33B5" w:rsidRDefault="000C33B5" w:rsidP="00E01B7F">
            <w:pPr>
              <w:overflowPunct w:val="0"/>
              <w:autoSpaceDE w:val="0"/>
              <w:autoSpaceDN w:val="0"/>
              <w:adjustRightInd w:val="0"/>
              <w:spacing w:after="0" w:line="240" w:lineRule="auto"/>
              <w:jc w:val="center"/>
              <w:textAlignment w:val="baseline"/>
              <w:rPr>
                <w:rFonts w:asciiTheme="minorHAnsi" w:hAnsiTheme="minorHAnsi" w:cstheme="minorHAnsi"/>
                <w:b/>
                <w:bCs/>
                <w:szCs w:val="20"/>
              </w:rPr>
            </w:pPr>
            <w:r w:rsidRPr="000C33B5">
              <w:rPr>
                <w:rFonts w:asciiTheme="minorHAnsi" w:hAnsiTheme="minorHAnsi" w:cstheme="minorHAnsi"/>
                <w:b/>
                <w:bCs/>
                <w:szCs w:val="20"/>
              </w:rPr>
              <w:t>VALDETE CUNHA</w:t>
            </w:r>
          </w:p>
        </w:tc>
        <w:tc>
          <w:tcPr>
            <w:tcW w:w="4749" w:type="dxa"/>
          </w:tcPr>
          <w:p w14:paraId="33C6C274" w14:textId="77777777" w:rsidR="000C33B5" w:rsidRPr="000C33B5" w:rsidRDefault="000C33B5" w:rsidP="00E01B7F">
            <w:pPr>
              <w:overflowPunct w:val="0"/>
              <w:autoSpaceDE w:val="0"/>
              <w:autoSpaceDN w:val="0"/>
              <w:adjustRightInd w:val="0"/>
              <w:spacing w:after="0" w:line="240" w:lineRule="auto"/>
              <w:ind w:left="783"/>
              <w:jc w:val="center"/>
              <w:textAlignment w:val="baseline"/>
              <w:rPr>
                <w:rFonts w:asciiTheme="minorHAnsi" w:hAnsiTheme="minorHAnsi" w:cstheme="minorHAnsi"/>
                <w:b/>
                <w:szCs w:val="20"/>
                <w:highlight w:val="yellow"/>
              </w:rPr>
            </w:pPr>
            <w:r w:rsidRPr="000C33B5">
              <w:rPr>
                <w:rFonts w:asciiTheme="minorHAnsi" w:hAnsiTheme="minorHAnsi" w:cstheme="minorHAnsi"/>
                <w:b/>
                <w:szCs w:val="20"/>
              </w:rPr>
              <w:t>DEVANIR TEZOLIN 39572676920</w:t>
            </w:r>
          </w:p>
        </w:tc>
      </w:tr>
      <w:tr w:rsidR="000C33B5" w:rsidRPr="000C33B5" w14:paraId="2CFD920C" w14:textId="77777777" w:rsidTr="00E01B7F">
        <w:tc>
          <w:tcPr>
            <w:tcW w:w="5174" w:type="dxa"/>
            <w:hideMark/>
          </w:tcPr>
          <w:p w14:paraId="13918E5D" w14:textId="77777777" w:rsidR="000C33B5" w:rsidRPr="000C33B5" w:rsidRDefault="000C33B5" w:rsidP="00E01B7F">
            <w:pPr>
              <w:overflowPunct w:val="0"/>
              <w:autoSpaceDE w:val="0"/>
              <w:autoSpaceDN w:val="0"/>
              <w:adjustRightInd w:val="0"/>
              <w:spacing w:after="0" w:line="240" w:lineRule="auto"/>
              <w:jc w:val="center"/>
              <w:textAlignment w:val="baseline"/>
              <w:rPr>
                <w:rFonts w:asciiTheme="minorHAnsi" w:hAnsiTheme="minorHAnsi" w:cstheme="minorHAnsi"/>
                <w:b/>
                <w:bCs/>
                <w:szCs w:val="20"/>
              </w:rPr>
            </w:pPr>
            <w:r w:rsidRPr="000C33B5">
              <w:rPr>
                <w:rFonts w:asciiTheme="minorHAnsi" w:hAnsiTheme="minorHAnsi" w:cstheme="minorHAnsi"/>
                <w:b/>
                <w:bCs/>
                <w:szCs w:val="20"/>
              </w:rPr>
              <w:t>Prefeita</w:t>
            </w:r>
          </w:p>
        </w:tc>
        <w:tc>
          <w:tcPr>
            <w:tcW w:w="4749" w:type="dxa"/>
            <w:shd w:val="clear" w:color="auto" w:fill="auto"/>
          </w:tcPr>
          <w:p w14:paraId="520F38A9" w14:textId="77777777" w:rsidR="000C33B5" w:rsidRPr="000C33B5" w:rsidRDefault="000C33B5" w:rsidP="00E01B7F">
            <w:pPr>
              <w:overflowPunct w:val="0"/>
              <w:autoSpaceDE w:val="0"/>
              <w:autoSpaceDN w:val="0"/>
              <w:adjustRightInd w:val="0"/>
              <w:spacing w:after="0" w:line="240" w:lineRule="auto"/>
              <w:ind w:left="783"/>
              <w:jc w:val="center"/>
              <w:textAlignment w:val="baseline"/>
              <w:rPr>
                <w:rFonts w:asciiTheme="minorHAnsi" w:hAnsiTheme="minorHAnsi" w:cstheme="minorHAnsi"/>
                <w:b/>
                <w:szCs w:val="20"/>
                <w:highlight w:val="yellow"/>
              </w:rPr>
            </w:pPr>
            <w:r w:rsidRPr="000C33B5">
              <w:rPr>
                <w:rFonts w:asciiTheme="minorHAnsi" w:hAnsiTheme="minorHAnsi" w:cstheme="minorHAnsi"/>
                <w:b/>
                <w:bCs/>
                <w:szCs w:val="20"/>
              </w:rPr>
              <w:t>DEVANIR TEZOLIN</w:t>
            </w:r>
          </w:p>
        </w:tc>
      </w:tr>
      <w:tr w:rsidR="000C33B5" w:rsidRPr="000C33B5" w14:paraId="1BA54873" w14:textId="77777777" w:rsidTr="00E01B7F">
        <w:tc>
          <w:tcPr>
            <w:tcW w:w="5174" w:type="dxa"/>
            <w:hideMark/>
          </w:tcPr>
          <w:p w14:paraId="16D8AA5B" w14:textId="77777777" w:rsidR="000C33B5" w:rsidRPr="000C33B5" w:rsidRDefault="000C33B5" w:rsidP="00E01B7F">
            <w:pPr>
              <w:overflowPunct w:val="0"/>
              <w:autoSpaceDE w:val="0"/>
              <w:autoSpaceDN w:val="0"/>
              <w:adjustRightInd w:val="0"/>
              <w:spacing w:after="0" w:line="240" w:lineRule="auto"/>
              <w:jc w:val="center"/>
              <w:textAlignment w:val="baseline"/>
              <w:rPr>
                <w:rFonts w:asciiTheme="minorHAnsi" w:hAnsiTheme="minorHAnsi" w:cstheme="minorHAnsi"/>
                <w:b/>
                <w:szCs w:val="20"/>
              </w:rPr>
            </w:pPr>
            <w:r w:rsidRPr="000C33B5">
              <w:rPr>
                <w:rFonts w:asciiTheme="minorHAnsi" w:hAnsiTheme="minorHAnsi" w:cstheme="minorHAnsi"/>
                <w:b/>
                <w:szCs w:val="20"/>
              </w:rPr>
              <w:t>Contratante</w:t>
            </w:r>
          </w:p>
        </w:tc>
        <w:tc>
          <w:tcPr>
            <w:tcW w:w="4749" w:type="dxa"/>
            <w:hideMark/>
          </w:tcPr>
          <w:p w14:paraId="110C304A" w14:textId="77777777" w:rsidR="000C33B5" w:rsidRPr="000C33B5" w:rsidRDefault="000C33B5" w:rsidP="00E01B7F">
            <w:pPr>
              <w:overflowPunct w:val="0"/>
              <w:autoSpaceDE w:val="0"/>
              <w:autoSpaceDN w:val="0"/>
              <w:adjustRightInd w:val="0"/>
              <w:spacing w:after="0" w:line="240" w:lineRule="auto"/>
              <w:ind w:left="783"/>
              <w:jc w:val="center"/>
              <w:textAlignment w:val="baseline"/>
              <w:rPr>
                <w:rFonts w:asciiTheme="minorHAnsi" w:hAnsiTheme="minorHAnsi" w:cstheme="minorHAnsi"/>
                <w:b/>
                <w:szCs w:val="20"/>
              </w:rPr>
            </w:pPr>
            <w:r w:rsidRPr="000C33B5">
              <w:rPr>
                <w:rFonts w:asciiTheme="minorHAnsi" w:hAnsiTheme="minorHAnsi" w:cstheme="minorHAnsi"/>
                <w:b/>
                <w:szCs w:val="20"/>
              </w:rPr>
              <w:t>Contratada</w:t>
            </w:r>
          </w:p>
        </w:tc>
      </w:tr>
    </w:tbl>
    <w:p w14:paraId="2ED914C8" w14:textId="77777777" w:rsidR="000C33B5" w:rsidRPr="000C33B5" w:rsidRDefault="000C33B5" w:rsidP="000C33B5">
      <w:pPr>
        <w:overflowPunct w:val="0"/>
        <w:autoSpaceDE w:val="0"/>
        <w:autoSpaceDN w:val="0"/>
        <w:adjustRightInd w:val="0"/>
        <w:spacing w:after="0" w:line="240" w:lineRule="auto"/>
        <w:jc w:val="both"/>
        <w:textAlignment w:val="baseline"/>
        <w:rPr>
          <w:rFonts w:asciiTheme="minorHAnsi" w:hAnsiTheme="minorHAnsi" w:cstheme="minorHAnsi"/>
          <w:b/>
          <w:szCs w:val="20"/>
        </w:rPr>
      </w:pPr>
    </w:p>
    <w:p w14:paraId="4BDE2584" w14:textId="1D15598C" w:rsidR="000C33B5" w:rsidRPr="000C33B5" w:rsidRDefault="000C33B5" w:rsidP="000C33B5">
      <w:pPr>
        <w:overflowPunct w:val="0"/>
        <w:autoSpaceDE w:val="0"/>
        <w:autoSpaceDN w:val="0"/>
        <w:adjustRightInd w:val="0"/>
        <w:spacing w:after="0" w:line="240" w:lineRule="auto"/>
        <w:jc w:val="both"/>
        <w:textAlignment w:val="baseline"/>
        <w:rPr>
          <w:rFonts w:asciiTheme="minorHAnsi" w:hAnsiTheme="minorHAnsi" w:cstheme="minorHAnsi"/>
          <w:b/>
          <w:bCs/>
          <w:szCs w:val="20"/>
          <w:u w:val="single"/>
        </w:rPr>
      </w:pPr>
      <w:r w:rsidRPr="000C33B5">
        <w:rPr>
          <w:rFonts w:asciiTheme="minorHAnsi" w:hAnsiTheme="minorHAnsi" w:cstheme="minorHAnsi"/>
          <w:b/>
          <w:bCs/>
          <w:szCs w:val="20"/>
          <w:u w:val="single"/>
        </w:rPr>
        <w:t>TESTEMUNHAS:</w:t>
      </w:r>
    </w:p>
    <w:p w14:paraId="2452212E" w14:textId="77777777" w:rsidR="000C33B5" w:rsidRPr="000C33B5" w:rsidRDefault="000C33B5" w:rsidP="000C33B5">
      <w:pPr>
        <w:overflowPunct w:val="0"/>
        <w:autoSpaceDE w:val="0"/>
        <w:autoSpaceDN w:val="0"/>
        <w:adjustRightInd w:val="0"/>
        <w:spacing w:after="0" w:line="240" w:lineRule="auto"/>
        <w:jc w:val="both"/>
        <w:textAlignment w:val="baseline"/>
        <w:rPr>
          <w:rFonts w:asciiTheme="minorHAnsi" w:hAnsiTheme="minorHAnsi" w:cstheme="minorHAnsi"/>
          <w:b/>
          <w:szCs w:val="20"/>
        </w:rPr>
      </w:pPr>
    </w:p>
    <w:p w14:paraId="7DCFAE95" w14:textId="77777777" w:rsidR="000C33B5" w:rsidRPr="000C33B5" w:rsidRDefault="000C33B5" w:rsidP="000C33B5">
      <w:pPr>
        <w:overflowPunct w:val="0"/>
        <w:autoSpaceDE w:val="0"/>
        <w:autoSpaceDN w:val="0"/>
        <w:adjustRightInd w:val="0"/>
        <w:spacing w:after="0" w:line="240" w:lineRule="auto"/>
        <w:jc w:val="both"/>
        <w:textAlignment w:val="baseline"/>
        <w:rPr>
          <w:rFonts w:asciiTheme="minorHAnsi" w:hAnsiTheme="minorHAnsi" w:cstheme="minorHAnsi"/>
          <w:b/>
          <w:szCs w:val="20"/>
        </w:rPr>
      </w:pPr>
    </w:p>
    <w:p w14:paraId="23699845" w14:textId="77777777" w:rsidR="000C33B5" w:rsidRPr="000C33B5" w:rsidRDefault="000C33B5" w:rsidP="000C33B5">
      <w:pPr>
        <w:overflowPunct w:val="0"/>
        <w:autoSpaceDE w:val="0"/>
        <w:autoSpaceDN w:val="0"/>
        <w:adjustRightInd w:val="0"/>
        <w:spacing w:after="0" w:line="240" w:lineRule="auto"/>
        <w:jc w:val="both"/>
        <w:textAlignment w:val="baseline"/>
        <w:rPr>
          <w:rFonts w:asciiTheme="minorHAnsi" w:hAnsiTheme="minorHAnsi" w:cstheme="minorHAnsi"/>
          <w:b/>
          <w:szCs w:val="20"/>
        </w:rPr>
      </w:pPr>
    </w:p>
    <w:tbl>
      <w:tblPr>
        <w:tblW w:w="9710" w:type="dxa"/>
        <w:tblInd w:w="-426" w:type="dxa"/>
        <w:tblLayout w:type="fixed"/>
        <w:tblCellMar>
          <w:left w:w="70" w:type="dxa"/>
          <w:right w:w="70" w:type="dxa"/>
        </w:tblCellMar>
        <w:tblLook w:val="04A0" w:firstRow="1" w:lastRow="0" w:firstColumn="1" w:lastColumn="0" w:noHBand="0" w:noVBand="1"/>
      </w:tblPr>
      <w:tblGrid>
        <w:gridCol w:w="4678"/>
        <w:gridCol w:w="5032"/>
      </w:tblGrid>
      <w:tr w:rsidR="000C33B5" w:rsidRPr="000C33B5" w14:paraId="4F1706DD" w14:textId="77777777" w:rsidTr="00E01B7F">
        <w:tc>
          <w:tcPr>
            <w:tcW w:w="4678" w:type="dxa"/>
          </w:tcPr>
          <w:p w14:paraId="25035893" w14:textId="77777777" w:rsidR="000C33B5" w:rsidRPr="000C33B5" w:rsidRDefault="000C33B5" w:rsidP="00E01B7F">
            <w:pPr>
              <w:keepNext/>
              <w:spacing w:after="0" w:line="240" w:lineRule="auto"/>
              <w:jc w:val="center"/>
              <w:outlineLvl w:val="1"/>
              <w:rPr>
                <w:rFonts w:asciiTheme="minorHAnsi" w:hAnsiTheme="minorHAnsi" w:cstheme="minorHAnsi"/>
                <w:b/>
                <w:bCs/>
                <w:iCs/>
                <w:szCs w:val="20"/>
                <w:highlight w:val="yellow"/>
              </w:rPr>
            </w:pPr>
            <w:r w:rsidRPr="000C33B5">
              <w:rPr>
                <w:rFonts w:asciiTheme="minorHAnsi" w:hAnsiTheme="minorHAnsi" w:cstheme="minorHAnsi"/>
                <w:b/>
                <w:szCs w:val="20"/>
              </w:rPr>
              <w:t>CLAUDEMIR DE OLIVEIRA CARVALHO</w:t>
            </w:r>
          </w:p>
        </w:tc>
        <w:tc>
          <w:tcPr>
            <w:tcW w:w="5032" w:type="dxa"/>
          </w:tcPr>
          <w:p w14:paraId="0C69BA26" w14:textId="77777777" w:rsidR="000C33B5" w:rsidRPr="000C33B5" w:rsidRDefault="000C33B5" w:rsidP="00E01B7F">
            <w:pPr>
              <w:overflowPunct w:val="0"/>
              <w:autoSpaceDE w:val="0"/>
              <w:autoSpaceDN w:val="0"/>
              <w:adjustRightInd w:val="0"/>
              <w:spacing w:after="0" w:line="240" w:lineRule="auto"/>
              <w:ind w:left="-135" w:right="75" w:firstLine="426"/>
              <w:jc w:val="center"/>
              <w:textAlignment w:val="baseline"/>
              <w:rPr>
                <w:rFonts w:asciiTheme="minorHAnsi" w:hAnsiTheme="minorHAnsi" w:cstheme="minorHAnsi"/>
                <w:b/>
                <w:szCs w:val="20"/>
              </w:rPr>
            </w:pPr>
            <w:r w:rsidRPr="000C33B5">
              <w:rPr>
                <w:rFonts w:asciiTheme="minorHAnsi" w:hAnsiTheme="minorHAnsi" w:cstheme="minorHAnsi"/>
                <w:b/>
                <w:szCs w:val="20"/>
              </w:rPr>
              <w:t>MARIA SONIA CELINI</w:t>
            </w:r>
          </w:p>
        </w:tc>
      </w:tr>
      <w:tr w:rsidR="000C33B5" w:rsidRPr="000C33B5" w14:paraId="31297A2F" w14:textId="77777777" w:rsidTr="00E01B7F">
        <w:tc>
          <w:tcPr>
            <w:tcW w:w="4678" w:type="dxa"/>
          </w:tcPr>
          <w:p w14:paraId="416F3BEE" w14:textId="77777777" w:rsidR="000C33B5" w:rsidRPr="000C33B5" w:rsidRDefault="000C33B5" w:rsidP="00E01B7F">
            <w:pPr>
              <w:overflowPunct w:val="0"/>
              <w:autoSpaceDE w:val="0"/>
              <w:autoSpaceDN w:val="0"/>
              <w:adjustRightInd w:val="0"/>
              <w:spacing w:after="0" w:line="240" w:lineRule="auto"/>
              <w:jc w:val="center"/>
              <w:textAlignment w:val="baseline"/>
              <w:rPr>
                <w:rFonts w:asciiTheme="minorHAnsi" w:hAnsiTheme="minorHAnsi" w:cstheme="minorHAnsi"/>
                <w:b/>
                <w:bCs/>
                <w:szCs w:val="20"/>
                <w:highlight w:val="yellow"/>
              </w:rPr>
            </w:pPr>
            <w:r w:rsidRPr="000C33B5">
              <w:rPr>
                <w:rFonts w:asciiTheme="minorHAnsi" w:hAnsiTheme="minorHAnsi" w:cstheme="minorHAnsi"/>
                <w:b/>
                <w:szCs w:val="20"/>
              </w:rPr>
              <w:t>Chefe de Gabinete</w:t>
            </w:r>
          </w:p>
        </w:tc>
        <w:tc>
          <w:tcPr>
            <w:tcW w:w="5032" w:type="dxa"/>
          </w:tcPr>
          <w:p w14:paraId="635AE5A9" w14:textId="77777777" w:rsidR="000C33B5" w:rsidRPr="000C33B5" w:rsidRDefault="000C33B5" w:rsidP="00E01B7F">
            <w:pPr>
              <w:overflowPunct w:val="0"/>
              <w:autoSpaceDE w:val="0"/>
              <w:autoSpaceDN w:val="0"/>
              <w:adjustRightInd w:val="0"/>
              <w:spacing w:after="0" w:line="240" w:lineRule="auto"/>
              <w:ind w:left="-135" w:right="-67" w:firstLine="426"/>
              <w:jc w:val="center"/>
              <w:textAlignment w:val="baseline"/>
              <w:rPr>
                <w:rFonts w:asciiTheme="minorHAnsi" w:hAnsiTheme="minorHAnsi" w:cstheme="minorHAnsi"/>
                <w:b/>
                <w:szCs w:val="20"/>
              </w:rPr>
            </w:pPr>
            <w:r w:rsidRPr="000C33B5">
              <w:rPr>
                <w:rFonts w:asciiTheme="minorHAnsi" w:hAnsiTheme="minorHAnsi" w:cstheme="minorHAnsi"/>
                <w:b/>
                <w:szCs w:val="20"/>
              </w:rPr>
              <w:t>Secretária Municipal de Educação, Esporte e Lazer</w:t>
            </w:r>
          </w:p>
        </w:tc>
      </w:tr>
    </w:tbl>
    <w:p w14:paraId="7CB6AEAB" w14:textId="77777777" w:rsidR="00BF2F93" w:rsidRPr="000C33B5" w:rsidRDefault="00BF2F93" w:rsidP="00DC42F9">
      <w:pPr>
        <w:rPr>
          <w:rFonts w:asciiTheme="minorHAnsi" w:hAnsiTheme="minorHAnsi" w:cstheme="minorHAnsi"/>
          <w:szCs w:val="20"/>
        </w:rPr>
      </w:pPr>
    </w:p>
    <w:sectPr w:rsidR="00BF2F93" w:rsidRPr="000C33B5" w:rsidSect="00430250">
      <w:headerReference w:type="default" r:id="rId6"/>
      <w:footerReference w:type="even" r:id="rId7"/>
      <w:footerReference w:type="default" r:id="rId8"/>
      <w:headerReference w:type="first" r:id="rId9"/>
      <w:footerReference w:type="first" r:id="rId10"/>
      <w:pgSz w:w="11907" w:h="16840" w:code="9"/>
      <w:pgMar w:top="1644" w:right="1134" w:bottom="851" w:left="1701" w:header="227" w:footer="227"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83B23" w14:textId="77777777" w:rsidR="001B1282" w:rsidRDefault="001B1282">
      <w:pPr>
        <w:spacing w:after="0" w:line="240" w:lineRule="auto"/>
      </w:pPr>
      <w:r>
        <w:separator/>
      </w:r>
    </w:p>
  </w:endnote>
  <w:endnote w:type="continuationSeparator" w:id="0">
    <w:p w14:paraId="16181DF1" w14:textId="77777777" w:rsidR="001B1282" w:rsidRDefault="001B12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w:altName w:val="Courier New"/>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BB7AC" w14:textId="77777777" w:rsidR="006B568D" w:rsidRDefault="0071343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D20B10" w14:textId="77777777" w:rsidR="006B568D" w:rsidRDefault="001B1282">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585C5" w14:textId="77777777" w:rsidR="006B568D" w:rsidRDefault="0071343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2859A039" w14:textId="77777777" w:rsidR="0055420E" w:rsidRDefault="0055420E" w:rsidP="0055420E">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(44) 3636-8300.</w:t>
    </w:r>
  </w:p>
  <w:p w14:paraId="55AB7E25" w14:textId="4B536D10" w:rsidR="006B568D" w:rsidRPr="0055420E" w:rsidRDefault="0055420E" w:rsidP="00A35162">
    <w:pPr>
      <w:pStyle w:val="Rodap"/>
      <w:jc w:val="center"/>
      <w:rPr>
        <w:rFonts w:ascii="Courier" w:hAnsi="Courier"/>
        <w:sz w:val="24"/>
        <w:lang w:val="en-US"/>
      </w:rPr>
    </w:pPr>
    <w:r w:rsidRPr="0055420E">
      <w:rPr>
        <w:rFonts w:ascii="Book Antiqua" w:hAnsi="Book Antiqua"/>
        <w:b/>
        <w:sz w:val="16"/>
        <w:szCs w:val="16"/>
      </w:rPr>
      <w:t xml:space="preserve">    </w:t>
    </w:r>
    <w:r w:rsidRPr="0055420E">
      <w:rPr>
        <w:rFonts w:ascii="Book Antiqua" w:hAnsi="Book Antiqua"/>
        <w:b/>
        <w:sz w:val="16"/>
        <w:szCs w:val="16"/>
        <w:lang w:val="en-US"/>
      </w:rPr>
      <w:t xml:space="preserve">CNPJ: 81.478.133/0001-70 - email: </w:t>
    </w:r>
    <w:hyperlink r:id="rId1" w:history="1">
      <w:r w:rsidRPr="0055420E">
        <w:rPr>
          <w:rStyle w:val="Hyperlink"/>
          <w:rFonts w:ascii="Book Antiqua" w:hAnsi="Book Antiqua"/>
          <w:b/>
          <w:sz w:val="16"/>
          <w:szCs w:val="16"/>
          <w:lang w:val="en-US"/>
        </w:rPr>
        <w:t>compras@perola.pr.gov.br</w:t>
      </w:r>
    </w:hyperlink>
    <w:r w:rsidRPr="0055420E">
      <w:rPr>
        <w:rFonts w:ascii="Book Antiqua" w:hAnsi="Book Antiqua"/>
        <w:b/>
        <w:sz w:val="16"/>
        <w:szCs w:val="16"/>
        <w:lang w:val="en-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41925" w14:textId="77777777" w:rsidR="00A35162" w:rsidRDefault="00A35162" w:rsidP="00A35162">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3636-8300.</w:t>
    </w:r>
  </w:p>
  <w:p w14:paraId="6BAAB0C4" w14:textId="7557FB5F" w:rsidR="00856766" w:rsidRPr="00A35162" w:rsidRDefault="00A35162" w:rsidP="00A35162">
    <w:pPr>
      <w:pStyle w:val="Rodap"/>
      <w:jc w:val="center"/>
    </w:pPr>
    <w:r w:rsidRPr="00DB0F38">
      <w:rPr>
        <w:rFonts w:ascii="Book Antiqua" w:hAnsi="Book Antiqua"/>
        <w:b/>
        <w:sz w:val="16"/>
        <w:szCs w:val="16"/>
        <w:lang w:val="en-US"/>
      </w:rPr>
      <w:t xml:space="preserve">CNPJ: 81.478.133/0001-70 - email: </w:t>
    </w:r>
    <w:hyperlink r:id="rId1" w:history="1">
      <w:r w:rsidRPr="00DB0F38">
        <w:rPr>
          <w:rStyle w:val="Hyperlink"/>
          <w:rFonts w:ascii="Book Antiqua" w:hAnsi="Book Antiqua"/>
          <w:b/>
          <w:sz w:val="16"/>
          <w:szCs w:val="16"/>
          <w:lang w:val="en-US"/>
        </w:rPr>
        <w:t>compras@perola.pr.gov.br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B808C" w14:textId="77777777" w:rsidR="001B1282" w:rsidRDefault="001B1282">
      <w:pPr>
        <w:spacing w:after="0" w:line="240" w:lineRule="auto"/>
      </w:pPr>
      <w:r>
        <w:separator/>
      </w:r>
    </w:p>
  </w:footnote>
  <w:footnote w:type="continuationSeparator" w:id="0">
    <w:p w14:paraId="08875445" w14:textId="77777777" w:rsidR="001B1282" w:rsidRDefault="001B12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307CA" w14:textId="233F4E6D" w:rsidR="00856766" w:rsidRDefault="00A35162" w:rsidP="00A35162">
    <w:pPr>
      <w:pStyle w:val="Cabealho"/>
      <w:jc w:val="center"/>
    </w:pPr>
    <w:r w:rsidRPr="00444D7B">
      <w:rPr>
        <w:rFonts w:ascii="Calibri" w:hAnsi="Calibri" w:cs="Calibri"/>
        <w:b/>
        <w:noProof/>
        <w:color w:val="333399"/>
        <w:sz w:val="32"/>
        <w:szCs w:val="32"/>
      </w:rPr>
      <w:drawing>
        <wp:inline distT="0" distB="0" distL="0" distR="0" wp14:anchorId="4EB072B4" wp14:editId="622D4BB0">
          <wp:extent cx="2078990" cy="703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8990" cy="70358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FA10A" w14:textId="79784051" w:rsidR="006B568D" w:rsidRDefault="00A35162" w:rsidP="00A35162">
    <w:pPr>
      <w:pStyle w:val="Cabealho"/>
      <w:jc w:val="center"/>
    </w:pPr>
    <w:r w:rsidRPr="00444D7B">
      <w:rPr>
        <w:rFonts w:ascii="Calibri" w:hAnsi="Calibri" w:cs="Calibri"/>
        <w:b/>
        <w:noProof/>
        <w:color w:val="333399"/>
        <w:sz w:val="32"/>
        <w:szCs w:val="32"/>
      </w:rPr>
      <w:drawing>
        <wp:inline distT="0" distB="0" distL="0" distR="0" wp14:anchorId="15484E94" wp14:editId="11FB2DA7">
          <wp:extent cx="2078990" cy="703580"/>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8990" cy="70358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36"/>
    <w:rsid w:val="00006CE3"/>
    <w:rsid w:val="00017C5B"/>
    <w:rsid w:val="00094941"/>
    <w:rsid w:val="00094DB9"/>
    <w:rsid w:val="0009596D"/>
    <w:rsid w:val="000B661D"/>
    <w:rsid w:val="000C33B5"/>
    <w:rsid w:val="00127B30"/>
    <w:rsid w:val="001B1282"/>
    <w:rsid w:val="001E5D0D"/>
    <w:rsid w:val="0022064D"/>
    <w:rsid w:val="00257B9E"/>
    <w:rsid w:val="002A1168"/>
    <w:rsid w:val="002C40DA"/>
    <w:rsid w:val="002C4EDB"/>
    <w:rsid w:val="002C60E8"/>
    <w:rsid w:val="002E0E70"/>
    <w:rsid w:val="003054C3"/>
    <w:rsid w:val="00310967"/>
    <w:rsid w:val="003566A1"/>
    <w:rsid w:val="00391812"/>
    <w:rsid w:val="003E40FB"/>
    <w:rsid w:val="004158DA"/>
    <w:rsid w:val="00430250"/>
    <w:rsid w:val="00431CAE"/>
    <w:rsid w:val="00434075"/>
    <w:rsid w:val="004679E7"/>
    <w:rsid w:val="004B711C"/>
    <w:rsid w:val="004D0F27"/>
    <w:rsid w:val="004F4E91"/>
    <w:rsid w:val="005218A9"/>
    <w:rsid w:val="005502DE"/>
    <w:rsid w:val="0055420E"/>
    <w:rsid w:val="00560D54"/>
    <w:rsid w:val="005B054B"/>
    <w:rsid w:val="005C5571"/>
    <w:rsid w:val="006042A6"/>
    <w:rsid w:val="00635929"/>
    <w:rsid w:val="00641944"/>
    <w:rsid w:val="00653AD3"/>
    <w:rsid w:val="00693CBF"/>
    <w:rsid w:val="006C5B25"/>
    <w:rsid w:val="00713436"/>
    <w:rsid w:val="007803E4"/>
    <w:rsid w:val="00826834"/>
    <w:rsid w:val="00826ACA"/>
    <w:rsid w:val="00844D18"/>
    <w:rsid w:val="008608FD"/>
    <w:rsid w:val="008918BD"/>
    <w:rsid w:val="008B02E1"/>
    <w:rsid w:val="008D50CF"/>
    <w:rsid w:val="009226D6"/>
    <w:rsid w:val="009379E1"/>
    <w:rsid w:val="00953AE2"/>
    <w:rsid w:val="0095705D"/>
    <w:rsid w:val="00961E6A"/>
    <w:rsid w:val="009A61B0"/>
    <w:rsid w:val="009D5768"/>
    <w:rsid w:val="00A203E8"/>
    <w:rsid w:val="00A35162"/>
    <w:rsid w:val="00A47A85"/>
    <w:rsid w:val="00AE7D87"/>
    <w:rsid w:val="00B03A8F"/>
    <w:rsid w:val="00B05051"/>
    <w:rsid w:val="00B359D0"/>
    <w:rsid w:val="00B90086"/>
    <w:rsid w:val="00BD6C83"/>
    <w:rsid w:val="00BF2F93"/>
    <w:rsid w:val="00C17058"/>
    <w:rsid w:val="00C62982"/>
    <w:rsid w:val="00C90FDA"/>
    <w:rsid w:val="00CF6F71"/>
    <w:rsid w:val="00D065D8"/>
    <w:rsid w:val="00D226B4"/>
    <w:rsid w:val="00D2478D"/>
    <w:rsid w:val="00D409E1"/>
    <w:rsid w:val="00D8201B"/>
    <w:rsid w:val="00DC42F9"/>
    <w:rsid w:val="00DF43A6"/>
    <w:rsid w:val="00E01CF3"/>
    <w:rsid w:val="00E041B7"/>
    <w:rsid w:val="00E1521F"/>
    <w:rsid w:val="00E84D25"/>
    <w:rsid w:val="00E92839"/>
    <w:rsid w:val="00FB09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4968F9"/>
  <w15:chartTrackingRefBased/>
  <w15:docId w15:val="{2DC46BA9-0CE0-44D7-96B3-8C21AE226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713436"/>
    <w:pPr>
      <w:tabs>
        <w:tab w:val="center" w:pos="4252"/>
        <w:tab w:val="right" w:pos="8504"/>
      </w:tabs>
      <w:spacing w:after="0" w:line="240" w:lineRule="auto"/>
    </w:pPr>
  </w:style>
  <w:style w:type="character" w:customStyle="1" w:styleId="RodapChar">
    <w:name w:val="Rodapé Char"/>
    <w:basedOn w:val="Fontepargpadro"/>
    <w:link w:val="Rodap"/>
    <w:uiPriority w:val="99"/>
    <w:rsid w:val="00713436"/>
    <w:rPr>
      <w:rFonts w:ascii="Times New Roman" w:hAnsi="Times New Roman" w:cs="Times New Roman"/>
      <w:sz w:val="20"/>
    </w:rPr>
  </w:style>
  <w:style w:type="character" w:styleId="Nmerodepgina">
    <w:name w:val="page number"/>
    <w:basedOn w:val="Fontepargpadro"/>
    <w:rsid w:val="00713436"/>
  </w:style>
  <w:style w:type="paragraph" w:styleId="Cabealho">
    <w:name w:val="header"/>
    <w:basedOn w:val="Normal"/>
    <w:link w:val="CabealhoChar"/>
    <w:rsid w:val="00713436"/>
    <w:pPr>
      <w:tabs>
        <w:tab w:val="center" w:pos="4252"/>
        <w:tab w:val="right" w:pos="8504"/>
      </w:tabs>
      <w:overflowPunct w:val="0"/>
      <w:autoSpaceDE w:val="0"/>
      <w:autoSpaceDN w:val="0"/>
      <w:adjustRightInd w:val="0"/>
      <w:spacing w:after="0" w:line="240" w:lineRule="auto"/>
      <w:textAlignment w:val="baseline"/>
    </w:pPr>
    <w:rPr>
      <w:rFonts w:eastAsia="Times New Roman"/>
      <w:szCs w:val="20"/>
      <w:lang w:eastAsia="pt-BR"/>
    </w:rPr>
  </w:style>
  <w:style w:type="character" w:customStyle="1" w:styleId="CabealhoChar">
    <w:name w:val="Cabeçalho Char"/>
    <w:basedOn w:val="Fontepargpadro"/>
    <w:link w:val="Cabealho"/>
    <w:rsid w:val="00713436"/>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55420E"/>
    <w:rPr>
      <w:color w:val="0563C1" w:themeColor="hyperlink"/>
      <w:u w:val="single"/>
    </w:rPr>
  </w:style>
  <w:style w:type="character" w:styleId="MenoPendente">
    <w:name w:val="Unresolved Mention"/>
    <w:basedOn w:val="Fontepargpadro"/>
    <w:uiPriority w:val="99"/>
    <w:semiHidden/>
    <w:unhideWhenUsed/>
    <w:rsid w:val="005542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896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413</TotalTime>
  <Pages>2</Pages>
  <Words>1236</Words>
  <Characters>6680</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114</cp:revision>
  <cp:lastPrinted>2023-04-18T20:24:00Z</cp:lastPrinted>
  <dcterms:created xsi:type="dcterms:W3CDTF">2019-09-11T18:50:00Z</dcterms:created>
  <dcterms:modified xsi:type="dcterms:W3CDTF">2023-04-18T20:37:00Z</dcterms:modified>
</cp:coreProperties>
</file>