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76D80FF2" w14:textId="4A9E944A" w:rsidR="00FE3DE2" w:rsidRPr="009A168C" w:rsidRDefault="00944A34">
      <w:pPr>
        <w:keepNext/>
        <w:tabs>
          <w:tab w:val="left" w:pos="1134"/>
        </w:tabs>
        <w:ind w:left="3402"/>
        <w:rPr>
          <w:rFonts w:asciiTheme="minorHAnsi" w:hAnsiTheme="minorHAnsi" w:cstheme="minorHAnsi"/>
          <w:sz w:val="22"/>
          <w:szCs w:val="22"/>
        </w:rPr>
      </w:pPr>
      <w:r w:rsidRPr="009A168C">
        <w:rPr>
          <w:rFonts w:asciiTheme="minorHAnsi" w:hAnsiTheme="minorHAnsi" w:cstheme="minorHAnsi"/>
          <w:b/>
          <w:sz w:val="22"/>
          <w:szCs w:val="22"/>
        </w:rPr>
        <w:t>CONTRATO DE FORNECIMENTO Nº 78/2023</w:t>
      </w:r>
    </w:p>
    <w:p w14:paraId="59E8AEDF" w14:textId="351EA926" w:rsidR="00FE3DE2" w:rsidRPr="009A168C" w:rsidRDefault="00944A34">
      <w:pPr>
        <w:keepNext/>
        <w:tabs>
          <w:tab w:val="left" w:pos="1134"/>
        </w:tabs>
        <w:ind w:left="3402"/>
        <w:rPr>
          <w:rFonts w:asciiTheme="minorHAnsi" w:hAnsiTheme="minorHAnsi" w:cstheme="minorHAnsi"/>
          <w:sz w:val="22"/>
          <w:szCs w:val="22"/>
        </w:rPr>
      </w:pPr>
      <w:r w:rsidRPr="009A168C">
        <w:rPr>
          <w:rFonts w:asciiTheme="minorHAnsi" w:hAnsiTheme="minorHAnsi" w:cstheme="minorHAnsi"/>
          <w:b/>
          <w:sz w:val="22"/>
          <w:szCs w:val="22"/>
        </w:rPr>
        <w:t>Inexigibilidade Nº</w:t>
      </w:r>
      <w:r w:rsidR="00B96555" w:rsidRPr="009A168C">
        <w:rPr>
          <w:rFonts w:asciiTheme="minorHAnsi" w:hAnsiTheme="minorHAnsi" w:cstheme="minorHAnsi"/>
          <w:b/>
          <w:sz w:val="22"/>
          <w:szCs w:val="22"/>
        </w:rPr>
        <w:t xml:space="preserve"> 19</w:t>
      </w:r>
      <w:r w:rsidRPr="009A168C">
        <w:rPr>
          <w:rFonts w:asciiTheme="minorHAnsi" w:hAnsiTheme="minorHAnsi" w:cstheme="minorHAnsi"/>
          <w:b/>
          <w:sz w:val="22"/>
          <w:szCs w:val="22"/>
        </w:rPr>
        <w:t>/2023</w:t>
      </w:r>
    </w:p>
    <w:p w14:paraId="4E8999DF" w14:textId="16068CF5" w:rsidR="00FE3DE2" w:rsidRPr="009A168C" w:rsidRDefault="00944A34">
      <w:pPr>
        <w:tabs>
          <w:tab w:val="left" w:pos="1134"/>
        </w:tabs>
        <w:spacing w:line="0" w:lineRule="atLeast"/>
        <w:ind w:left="3402"/>
        <w:jc w:val="both"/>
        <w:rPr>
          <w:rFonts w:asciiTheme="minorHAnsi" w:hAnsiTheme="minorHAnsi" w:cstheme="minorHAnsi"/>
          <w:sz w:val="22"/>
          <w:szCs w:val="22"/>
        </w:rPr>
      </w:pPr>
      <w:r w:rsidRPr="009A168C">
        <w:rPr>
          <w:rFonts w:asciiTheme="minorHAnsi" w:hAnsiTheme="minorHAnsi" w:cstheme="minorHAnsi"/>
          <w:color w:val="000000"/>
          <w:sz w:val="22"/>
          <w:szCs w:val="22"/>
        </w:rPr>
        <w:t xml:space="preserve">Por este instrumento de Contrato, que entre si celebram de um lado, o </w:t>
      </w:r>
      <w:bookmarkStart w:id="0" w:name="_Hlk62564824"/>
      <w:r w:rsidRPr="009A168C">
        <w:rPr>
          <w:rFonts w:asciiTheme="minorHAnsi" w:hAnsiTheme="minorHAnsi" w:cstheme="minorHAnsi"/>
          <w:b/>
          <w:color w:val="000000"/>
          <w:sz w:val="22"/>
          <w:szCs w:val="22"/>
        </w:rPr>
        <w:t>MUNICÍPIO DE PÉROLA</w:t>
      </w:r>
      <w:r w:rsidRPr="009A168C">
        <w:rPr>
          <w:rFonts w:asciiTheme="minorHAnsi" w:hAnsiTheme="minorHAnsi" w:cstheme="minorHAnsi"/>
          <w:color w:val="000000"/>
          <w:sz w:val="22"/>
          <w:szCs w:val="22"/>
        </w:rPr>
        <w:t xml:space="preserve">, pessoa jurídica de direito público interno, inscrita no CNPJ nº 81.478.133/0001-70, com sede na Avenida Dona Pérola Byington, n° 1800, em Pérola/PR, neste ato representado pela Prefeita </w:t>
      </w:r>
      <w:r w:rsidRPr="009A168C">
        <w:rPr>
          <w:rFonts w:asciiTheme="minorHAnsi" w:hAnsiTheme="minorHAnsi" w:cstheme="minorHAnsi"/>
          <w:b/>
          <w:color w:val="000000"/>
          <w:sz w:val="22"/>
          <w:szCs w:val="22"/>
        </w:rPr>
        <w:t>VALDETE CARLOS OLIVEIRA GONÇALVES DA CUNHA,</w:t>
      </w:r>
      <w:r w:rsidRPr="009A168C">
        <w:rPr>
          <w:rFonts w:asciiTheme="minorHAnsi" w:hAnsiTheme="minorHAnsi" w:cstheme="minorHAnsi"/>
          <w:color w:val="000000"/>
          <w:sz w:val="22"/>
          <w:szCs w:val="22"/>
        </w:rPr>
        <w:t xml:space="preserve"> brasilei</w:t>
      </w:r>
      <w:r w:rsidRPr="009A168C">
        <w:rPr>
          <w:rFonts w:asciiTheme="minorHAnsi" w:hAnsiTheme="minorHAnsi" w:cstheme="minorHAnsi"/>
          <w:color w:val="000000"/>
          <w:sz w:val="22"/>
          <w:szCs w:val="22"/>
        </w:rPr>
        <w:softHyphen/>
        <w:t>ra, casada, residente e domiciliada na Rua Olavo Bilac nº 870, neste Município de Pérola, Estado do Paraná, portadora do CPF nº 524.098.729-72, portadora da Cédula de Identidade RG. nº 4.015.357-8 SSP/PR</w:t>
      </w:r>
      <w:bookmarkEnd w:id="0"/>
      <w:r w:rsidRPr="009A168C">
        <w:rPr>
          <w:rFonts w:asciiTheme="minorHAnsi" w:hAnsiTheme="minorHAnsi" w:cstheme="minorHAnsi"/>
          <w:color w:val="000000"/>
          <w:sz w:val="22"/>
          <w:szCs w:val="22"/>
        </w:rPr>
        <w:t xml:space="preserve">., a seguir denominada </w:t>
      </w:r>
      <w:r w:rsidRPr="009A168C">
        <w:rPr>
          <w:rFonts w:asciiTheme="minorHAnsi" w:hAnsiTheme="minorHAnsi" w:cstheme="minorHAnsi"/>
          <w:b/>
          <w:color w:val="000000"/>
          <w:sz w:val="22"/>
          <w:szCs w:val="22"/>
        </w:rPr>
        <w:t xml:space="preserve">CONTRATANTE, </w:t>
      </w:r>
      <w:r w:rsidRPr="009A168C">
        <w:rPr>
          <w:rFonts w:asciiTheme="minorHAnsi" w:hAnsiTheme="minorHAnsi" w:cstheme="minorHAnsi"/>
          <w:color w:val="000000"/>
          <w:sz w:val="22"/>
          <w:szCs w:val="22"/>
        </w:rPr>
        <w:t xml:space="preserve">e de outro lado, na qualidade de </w:t>
      </w:r>
      <w:r w:rsidRPr="009A168C">
        <w:rPr>
          <w:rFonts w:asciiTheme="minorHAnsi" w:hAnsiTheme="minorHAnsi" w:cstheme="minorHAnsi"/>
          <w:b/>
          <w:bCs/>
          <w:color w:val="000000"/>
          <w:sz w:val="22"/>
          <w:szCs w:val="22"/>
        </w:rPr>
        <w:t>CONTRATADA</w:t>
      </w:r>
      <w:r w:rsidRPr="009A168C">
        <w:rPr>
          <w:rFonts w:asciiTheme="minorHAnsi" w:hAnsiTheme="minorHAnsi" w:cstheme="minorHAnsi"/>
          <w:color w:val="000000"/>
          <w:sz w:val="22"/>
          <w:szCs w:val="22"/>
        </w:rPr>
        <w:t xml:space="preserve">, a empresa </w:t>
      </w:r>
      <w:r w:rsidRPr="009A168C">
        <w:rPr>
          <w:rFonts w:asciiTheme="minorHAnsi" w:hAnsiTheme="minorHAnsi" w:cstheme="minorHAnsi"/>
          <w:b/>
          <w:bCs/>
          <w:color w:val="000000"/>
          <w:sz w:val="22"/>
          <w:szCs w:val="22"/>
        </w:rPr>
        <w:t>WPB COMÉRCIO, SERVIÇOS E ASSESSORIA LTDA.</w:t>
      </w:r>
      <w:r w:rsidRPr="009A168C">
        <w:rPr>
          <w:rFonts w:asciiTheme="minorHAnsi" w:hAnsiTheme="minorHAnsi" w:cstheme="minorHAnsi"/>
          <w:color w:val="000000"/>
          <w:sz w:val="22"/>
          <w:szCs w:val="22"/>
        </w:rPr>
        <w:t>, pessoa jurídica de direito privado, inscrita no CNPJ sob o nº 28.610.644/0001-10, com sede na Rua Ana Maria Martinez</w:t>
      </w:r>
      <w:r w:rsidRPr="009A168C">
        <w:rPr>
          <w:rFonts w:asciiTheme="minorHAnsi" w:hAnsiTheme="minorHAnsi" w:cstheme="minorHAnsi"/>
          <w:color w:val="000000"/>
          <w:sz w:val="22"/>
          <w:szCs w:val="22"/>
          <w:lang w:eastAsia="ar-SA"/>
        </w:rPr>
        <w:t>, nº 121</w:t>
      </w:r>
      <w:r w:rsidRPr="009A168C">
        <w:rPr>
          <w:rFonts w:asciiTheme="minorHAnsi" w:hAnsiTheme="minorHAnsi" w:cstheme="minorHAnsi"/>
          <w:color w:val="000000"/>
          <w:sz w:val="22"/>
          <w:szCs w:val="22"/>
        </w:rPr>
        <w:t xml:space="preserve">, Bairro: Assunção, CEP: 09811-000, na cidade de </w:t>
      </w:r>
      <w:r w:rsidR="00B96555" w:rsidRPr="009A168C">
        <w:rPr>
          <w:rFonts w:asciiTheme="minorHAnsi" w:hAnsiTheme="minorHAnsi" w:cstheme="minorHAnsi"/>
          <w:color w:val="000000"/>
          <w:sz w:val="22"/>
          <w:szCs w:val="22"/>
        </w:rPr>
        <w:t>São Bernardo do Campo</w:t>
      </w:r>
      <w:r w:rsidRPr="009A168C">
        <w:rPr>
          <w:rFonts w:asciiTheme="minorHAnsi" w:hAnsiTheme="minorHAnsi" w:cstheme="minorHAnsi"/>
          <w:color w:val="000000"/>
          <w:sz w:val="22"/>
          <w:szCs w:val="22"/>
        </w:rPr>
        <w:t xml:space="preserve">/SP, neste ato representada pelo(a) Senhor(a) </w:t>
      </w:r>
      <w:r w:rsidRPr="009A168C">
        <w:rPr>
          <w:rFonts w:asciiTheme="minorHAnsi" w:hAnsiTheme="minorHAnsi" w:cstheme="minorHAnsi"/>
          <w:b/>
          <w:bCs/>
          <w:color w:val="000000"/>
          <w:sz w:val="22"/>
          <w:szCs w:val="22"/>
        </w:rPr>
        <w:t>WILLIAN PAULO BURKLE</w:t>
      </w:r>
      <w:r w:rsidRPr="009A168C">
        <w:rPr>
          <w:rFonts w:asciiTheme="minorHAnsi" w:hAnsiTheme="minorHAnsi" w:cstheme="minorHAnsi"/>
          <w:color w:val="000000"/>
          <w:sz w:val="22"/>
          <w:szCs w:val="22"/>
        </w:rPr>
        <w:t xml:space="preserve">, brasileiro(a), empresário(a), portador(a) da cédula de identidade RG nº </w:t>
      </w:r>
      <w:r w:rsidRPr="009A168C">
        <w:rPr>
          <w:rFonts w:asciiTheme="minorHAnsi" w:hAnsiTheme="minorHAnsi" w:cstheme="minorHAnsi"/>
          <w:color w:val="000000" w:themeColor="text1"/>
          <w:sz w:val="22"/>
          <w:szCs w:val="22"/>
        </w:rPr>
        <w:t>338065313/SSP-</w:t>
      </w:r>
      <w:r w:rsidR="00B96555" w:rsidRPr="009A168C">
        <w:rPr>
          <w:rFonts w:asciiTheme="minorHAnsi" w:hAnsiTheme="minorHAnsi" w:cstheme="minorHAnsi"/>
          <w:color w:val="000000" w:themeColor="text1"/>
          <w:sz w:val="22"/>
          <w:szCs w:val="22"/>
        </w:rPr>
        <w:t>SP</w:t>
      </w:r>
      <w:r w:rsidRPr="009A168C">
        <w:rPr>
          <w:rFonts w:asciiTheme="minorHAnsi" w:hAnsiTheme="minorHAnsi" w:cstheme="minorHAnsi"/>
          <w:color w:val="000000" w:themeColor="text1"/>
          <w:sz w:val="22"/>
          <w:szCs w:val="22"/>
        </w:rPr>
        <w:t xml:space="preserve">, inscrito(a) no CPF sob o nº 318.847.358-35, residente na cidade de </w:t>
      </w:r>
      <w:r w:rsidR="00B96555" w:rsidRPr="009A168C">
        <w:rPr>
          <w:rFonts w:asciiTheme="minorHAnsi" w:hAnsiTheme="minorHAnsi" w:cstheme="minorHAnsi"/>
          <w:color w:val="000000" w:themeColor="text1"/>
          <w:sz w:val="22"/>
          <w:szCs w:val="22"/>
        </w:rPr>
        <w:t xml:space="preserve">São Bernardo </w:t>
      </w:r>
      <w:r w:rsidR="00B96555" w:rsidRPr="009A168C">
        <w:rPr>
          <w:rFonts w:asciiTheme="minorHAnsi" w:hAnsiTheme="minorHAnsi" w:cstheme="minorHAnsi"/>
          <w:color w:val="000000"/>
          <w:sz w:val="22"/>
          <w:szCs w:val="22"/>
        </w:rPr>
        <w:t>do Campo</w:t>
      </w:r>
      <w:r w:rsidRPr="009A168C">
        <w:rPr>
          <w:rFonts w:asciiTheme="minorHAnsi" w:hAnsiTheme="minorHAnsi" w:cstheme="minorHAnsi"/>
          <w:color w:val="000000"/>
          <w:sz w:val="22"/>
          <w:szCs w:val="22"/>
        </w:rPr>
        <w:t>, Estado de S</w:t>
      </w:r>
      <w:r w:rsidR="00B96555" w:rsidRPr="009A168C">
        <w:rPr>
          <w:rFonts w:asciiTheme="minorHAnsi" w:hAnsiTheme="minorHAnsi" w:cstheme="minorHAnsi"/>
          <w:color w:val="000000"/>
          <w:sz w:val="22"/>
          <w:szCs w:val="22"/>
        </w:rPr>
        <w:t xml:space="preserve">ão </w:t>
      </w:r>
      <w:r w:rsidRPr="009A168C">
        <w:rPr>
          <w:rFonts w:asciiTheme="minorHAnsi" w:hAnsiTheme="minorHAnsi" w:cstheme="minorHAnsi"/>
          <w:color w:val="000000"/>
          <w:sz w:val="22"/>
          <w:szCs w:val="22"/>
        </w:rPr>
        <w:t>P</w:t>
      </w:r>
      <w:r w:rsidR="00B96555" w:rsidRPr="009A168C">
        <w:rPr>
          <w:rFonts w:asciiTheme="minorHAnsi" w:hAnsiTheme="minorHAnsi" w:cstheme="minorHAnsi"/>
          <w:color w:val="000000"/>
          <w:sz w:val="22"/>
          <w:szCs w:val="22"/>
        </w:rPr>
        <w:t>aulo</w:t>
      </w:r>
      <w:r w:rsidRPr="009A168C">
        <w:rPr>
          <w:rFonts w:asciiTheme="minorHAnsi" w:hAnsiTheme="minorHAnsi" w:cstheme="minorHAnsi"/>
          <w:color w:val="000000"/>
          <w:sz w:val="22"/>
          <w:szCs w:val="22"/>
        </w:rPr>
        <w:t>. E pelas partes é dito que o presente contrato nos termos que segue:</w:t>
      </w:r>
    </w:p>
    <w:p w14:paraId="0FE0D954" w14:textId="363EEB70" w:rsidR="00FE3DE2" w:rsidRPr="009A168C" w:rsidRDefault="00944A34">
      <w:pPr>
        <w:tabs>
          <w:tab w:val="left" w:pos="1134"/>
        </w:tabs>
        <w:spacing w:line="0" w:lineRule="atLeast"/>
        <w:jc w:val="both"/>
        <w:rPr>
          <w:rFonts w:asciiTheme="minorHAnsi" w:hAnsiTheme="minorHAnsi" w:cstheme="minorHAnsi"/>
          <w:sz w:val="22"/>
          <w:szCs w:val="22"/>
        </w:rPr>
      </w:pPr>
      <w:r w:rsidRPr="009A168C">
        <w:rPr>
          <w:rFonts w:asciiTheme="minorHAnsi" w:hAnsiTheme="minorHAnsi" w:cstheme="minorHAnsi"/>
          <w:b/>
          <w:spacing w:val="-3"/>
          <w:sz w:val="22"/>
          <w:szCs w:val="22"/>
        </w:rPr>
        <w:t>CLÁUSULA PRIMEIRA: DO FUNDAMENTO</w:t>
      </w:r>
      <w:r w:rsidRPr="009A168C">
        <w:rPr>
          <w:rFonts w:asciiTheme="minorHAnsi" w:hAnsiTheme="minorHAnsi" w:cstheme="minorHAnsi"/>
          <w:spacing w:val="-3"/>
          <w:sz w:val="22"/>
          <w:szCs w:val="22"/>
        </w:rPr>
        <w:t xml:space="preserve"> - O presente contrato </w:t>
      </w:r>
      <w:r w:rsidRPr="009A168C">
        <w:rPr>
          <w:rFonts w:asciiTheme="minorHAnsi" w:hAnsiTheme="minorHAnsi" w:cstheme="minorHAnsi"/>
          <w:sz w:val="22"/>
          <w:szCs w:val="22"/>
        </w:rPr>
        <w:t xml:space="preserve">é celebrado em decorrência do Procedimento Licitatório na modalidade </w:t>
      </w:r>
      <w:r w:rsidRPr="009A168C">
        <w:rPr>
          <w:rFonts w:asciiTheme="minorHAnsi" w:hAnsiTheme="minorHAnsi" w:cstheme="minorHAnsi"/>
          <w:b/>
          <w:sz w:val="22"/>
          <w:szCs w:val="22"/>
        </w:rPr>
        <w:t>Inexigibilidade</w:t>
      </w:r>
      <w:r w:rsidRPr="009A168C">
        <w:rPr>
          <w:rFonts w:asciiTheme="minorHAnsi" w:hAnsiTheme="minorHAnsi" w:cstheme="minorHAnsi"/>
          <w:b/>
          <w:sz w:val="22"/>
          <w:szCs w:val="22"/>
          <w:lang w:eastAsia="ar-SA"/>
        </w:rPr>
        <w:t xml:space="preserve"> nº 19/2023</w:t>
      </w:r>
      <w:r w:rsidRPr="009A168C">
        <w:rPr>
          <w:rFonts w:asciiTheme="minorHAnsi" w:hAnsiTheme="minorHAnsi" w:cstheme="minorHAnsi"/>
          <w:b/>
          <w:sz w:val="22"/>
          <w:szCs w:val="22"/>
        </w:rPr>
        <w:t xml:space="preserve">, </w:t>
      </w:r>
      <w:r w:rsidRPr="009A168C">
        <w:rPr>
          <w:rFonts w:asciiTheme="minorHAnsi" w:hAnsiTheme="minorHAnsi" w:cstheme="minorHAnsi"/>
          <w:sz w:val="22"/>
          <w:szCs w:val="22"/>
        </w:rPr>
        <w:t>homologada em 19/05/</w:t>
      </w:r>
      <w:r w:rsidR="00B96555" w:rsidRPr="009A168C">
        <w:rPr>
          <w:rFonts w:asciiTheme="minorHAnsi" w:hAnsiTheme="minorHAnsi" w:cstheme="minorHAnsi"/>
          <w:sz w:val="22"/>
          <w:szCs w:val="22"/>
        </w:rPr>
        <w:t>20</w:t>
      </w:r>
      <w:r w:rsidRPr="009A168C">
        <w:rPr>
          <w:rFonts w:asciiTheme="minorHAnsi" w:hAnsiTheme="minorHAnsi" w:cstheme="minorHAnsi"/>
          <w:sz w:val="22"/>
          <w:szCs w:val="22"/>
        </w:rPr>
        <w:t>23, por meio da qual a contratada foi declarada vencedora e lhe foi adjudicado o objeto do presente contrato, que integram o presente Termo e na Lei nº 8.666/93, alterada pela Lei 8.883/94.</w:t>
      </w:r>
    </w:p>
    <w:p w14:paraId="3FFE32C6" w14:textId="26DAFC22" w:rsidR="00FE3DE2" w:rsidRPr="009A168C" w:rsidRDefault="00944A34">
      <w:pPr>
        <w:jc w:val="both"/>
        <w:rPr>
          <w:rFonts w:asciiTheme="minorHAnsi" w:hAnsiTheme="minorHAnsi" w:cstheme="minorHAnsi"/>
          <w:sz w:val="22"/>
          <w:szCs w:val="22"/>
        </w:rPr>
      </w:pPr>
      <w:r w:rsidRPr="009A168C">
        <w:rPr>
          <w:rFonts w:asciiTheme="minorHAnsi" w:hAnsiTheme="minorHAnsi" w:cstheme="minorHAnsi"/>
          <w:b/>
          <w:sz w:val="22"/>
          <w:szCs w:val="22"/>
        </w:rPr>
        <w:t>PARÁGRAFO UNICO (DOCUMENTOS APLICÁVEIS):</w:t>
      </w:r>
      <w:r w:rsidRPr="009A168C">
        <w:rPr>
          <w:rFonts w:asciiTheme="minorHAnsi" w:hAnsiTheme="minorHAnsi" w:cstheme="minorHAnsi"/>
          <w:sz w:val="22"/>
          <w:szCs w:val="22"/>
        </w:rPr>
        <w:t xml:space="preserve"> Para efeitos obrigacionais, tanto a Inexigibilidade</w:t>
      </w:r>
      <w:r w:rsidRPr="009A168C">
        <w:rPr>
          <w:rFonts w:asciiTheme="minorHAnsi" w:hAnsiTheme="minorHAnsi" w:cstheme="minorHAnsi"/>
          <w:b/>
          <w:sz w:val="22"/>
          <w:szCs w:val="22"/>
        </w:rPr>
        <w:t xml:space="preserve"> nº 19/2023</w:t>
      </w:r>
      <w:r w:rsidRPr="009A168C">
        <w:rPr>
          <w:rFonts w:asciiTheme="minorHAnsi" w:hAnsiTheme="minorHAnsi" w:cstheme="minorHAnsi"/>
          <w:sz w:val="22"/>
          <w:szCs w:val="22"/>
        </w:rPr>
        <w:t>, quanto à proposta adjudicada integram o presente contrato, valendo seus termos e condições.</w:t>
      </w:r>
    </w:p>
    <w:p w14:paraId="15EEA5CE" w14:textId="1F3AB1B9" w:rsidR="00FE3DE2" w:rsidRPr="009A168C" w:rsidRDefault="00944A34">
      <w:pPr>
        <w:keepNext/>
        <w:tabs>
          <w:tab w:val="left" w:pos="1134"/>
        </w:tabs>
        <w:spacing w:line="0" w:lineRule="atLeast"/>
        <w:jc w:val="both"/>
        <w:rPr>
          <w:rFonts w:asciiTheme="minorHAnsi" w:hAnsiTheme="minorHAnsi" w:cstheme="minorHAnsi"/>
          <w:sz w:val="22"/>
          <w:szCs w:val="22"/>
        </w:rPr>
      </w:pPr>
      <w:r w:rsidRPr="009A168C">
        <w:rPr>
          <w:rFonts w:asciiTheme="minorHAnsi" w:hAnsiTheme="minorHAnsi" w:cstheme="minorHAnsi"/>
          <w:b/>
          <w:sz w:val="22"/>
          <w:szCs w:val="22"/>
        </w:rPr>
        <w:t xml:space="preserve">CLÁUSULA SEGUNDA: DO OBJETO - </w:t>
      </w:r>
      <w:r w:rsidRPr="009A168C">
        <w:rPr>
          <w:rFonts w:asciiTheme="minorHAnsi" w:hAnsiTheme="minorHAnsi" w:cstheme="minorHAnsi"/>
          <w:sz w:val="22"/>
          <w:szCs w:val="22"/>
        </w:rPr>
        <w:t>O presente contrato tem por objeto a Aquisição de caminhas empilháveis para crianças para o CMEI Recanto Feliz através da adesão à Ata de Registro de Preços nº 05/2022, Pregão Eletrônico nº 06/2022, firmado entre a CIEDEPAR – Consórcio Intermunicipal de Educação e Ensino do Paraná e a empresa WPB Comércio, Serviços e Assessoria Ltda</w:t>
      </w:r>
      <w:r w:rsidR="00B96555" w:rsidRPr="009A168C">
        <w:rPr>
          <w:rFonts w:asciiTheme="minorHAnsi" w:hAnsiTheme="minorHAnsi" w:cstheme="minorHAnsi"/>
          <w:sz w:val="22"/>
          <w:szCs w:val="22"/>
        </w:rPr>
        <w:t>.</w:t>
      </w:r>
      <w:r w:rsidRPr="009A168C">
        <w:rPr>
          <w:rFonts w:asciiTheme="minorHAnsi" w:hAnsiTheme="minorHAnsi" w:cstheme="minorHAnsi"/>
          <w:bCs/>
          <w:sz w:val="22"/>
          <w:szCs w:val="22"/>
        </w:rPr>
        <w:t xml:space="preserve">, </w:t>
      </w:r>
      <w:r w:rsidRPr="009A168C">
        <w:rPr>
          <w:rFonts w:asciiTheme="minorHAnsi" w:hAnsiTheme="minorHAnsi" w:cstheme="minorHAnsi"/>
          <w:sz w:val="22"/>
          <w:szCs w:val="22"/>
        </w:rPr>
        <w:t>conforme descrição abaixo:</w:t>
      </w:r>
    </w:p>
    <w:tbl>
      <w:tblPr>
        <w:tblW w:w="0" w:type="auto"/>
        <w:tblLayout w:type="fixed"/>
        <w:tblCellMar>
          <w:left w:w="70" w:type="dxa"/>
          <w:right w:w="70" w:type="dxa"/>
        </w:tblCellMar>
        <w:tblLook w:val="0000" w:firstRow="0" w:lastRow="0" w:firstColumn="0" w:lastColumn="0" w:noHBand="0" w:noVBand="0"/>
      </w:tblPr>
      <w:tblGrid>
        <w:gridCol w:w="779"/>
        <w:gridCol w:w="992"/>
        <w:gridCol w:w="993"/>
        <w:gridCol w:w="3827"/>
        <w:gridCol w:w="992"/>
        <w:gridCol w:w="992"/>
        <w:gridCol w:w="1134"/>
      </w:tblGrid>
      <w:tr w:rsidR="00FE3DE2" w:rsidRPr="009A168C" w14:paraId="4EDCCF5B" w14:textId="77777777" w:rsidTr="000A3508">
        <w:tc>
          <w:tcPr>
            <w:tcW w:w="77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F5B9B6F" w14:textId="77777777" w:rsidR="00FE3DE2" w:rsidRPr="009A168C" w:rsidRDefault="00944A34">
            <w:pPr>
              <w:keepNext/>
              <w:spacing w:before="240" w:after="60"/>
              <w:jc w:val="center"/>
              <w:rPr>
                <w:rFonts w:asciiTheme="minorHAnsi" w:hAnsiTheme="minorHAnsi" w:cstheme="minorHAnsi"/>
                <w:sz w:val="22"/>
                <w:szCs w:val="22"/>
              </w:rPr>
            </w:pPr>
            <w:r w:rsidRPr="009A168C">
              <w:rPr>
                <w:rFonts w:asciiTheme="minorHAnsi" w:hAnsiTheme="minorHAnsi" w:cstheme="minorHAnsi"/>
                <w:b/>
                <w:bCs/>
                <w:sz w:val="22"/>
                <w:szCs w:val="22"/>
              </w:rPr>
              <w:t>Item</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866FC17" w14:textId="77777777" w:rsidR="00FE3DE2" w:rsidRPr="009A168C" w:rsidRDefault="00944A34">
            <w:pPr>
              <w:jc w:val="center"/>
              <w:rPr>
                <w:rFonts w:asciiTheme="minorHAnsi" w:hAnsiTheme="minorHAnsi" w:cstheme="minorHAnsi"/>
                <w:sz w:val="22"/>
                <w:szCs w:val="22"/>
              </w:rPr>
            </w:pPr>
            <w:r w:rsidRPr="009A168C">
              <w:rPr>
                <w:rFonts w:asciiTheme="minorHAnsi" w:hAnsiTheme="minorHAnsi" w:cstheme="minorHAnsi"/>
                <w:b/>
                <w:bCs/>
                <w:sz w:val="22"/>
                <w:szCs w:val="22"/>
              </w:rPr>
              <w:t>Quant.</w:t>
            </w:r>
          </w:p>
        </w:tc>
        <w:tc>
          <w:tcPr>
            <w:tcW w:w="99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1E1E77B" w14:textId="77777777" w:rsidR="00FE3DE2" w:rsidRPr="009A168C" w:rsidRDefault="00944A34">
            <w:pPr>
              <w:spacing w:before="240" w:after="60"/>
              <w:jc w:val="center"/>
              <w:rPr>
                <w:rFonts w:asciiTheme="minorHAnsi" w:hAnsiTheme="minorHAnsi" w:cstheme="minorHAnsi"/>
                <w:sz w:val="22"/>
                <w:szCs w:val="22"/>
              </w:rPr>
            </w:pPr>
            <w:r w:rsidRPr="009A168C">
              <w:rPr>
                <w:rFonts w:asciiTheme="minorHAnsi" w:hAnsiTheme="minorHAnsi" w:cstheme="minorHAnsi"/>
                <w:b/>
                <w:sz w:val="22"/>
                <w:szCs w:val="22"/>
              </w:rPr>
              <w:t>Unid.</w:t>
            </w:r>
          </w:p>
        </w:tc>
        <w:tc>
          <w:tcPr>
            <w:tcW w:w="382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27A2D87" w14:textId="77777777" w:rsidR="00FE3DE2" w:rsidRPr="009A168C" w:rsidRDefault="00944A34">
            <w:pPr>
              <w:jc w:val="center"/>
              <w:rPr>
                <w:rFonts w:asciiTheme="minorHAnsi" w:hAnsiTheme="minorHAnsi" w:cstheme="minorHAnsi"/>
                <w:sz w:val="22"/>
                <w:szCs w:val="22"/>
              </w:rPr>
            </w:pPr>
            <w:r w:rsidRPr="009A168C">
              <w:rPr>
                <w:rFonts w:asciiTheme="minorHAnsi" w:hAnsiTheme="minorHAnsi" w:cstheme="minorHAnsi"/>
                <w:b/>
                <w:bCs/>
                <w:sz w:val="22"/>
                <w:szCs w:val="22"/>
              </w:rPr>
              <w:t>Especificação</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43177B2" w14:textId="77777777" w:rsidR="00FE3DE2" w:rsidRPr="009A168C" w:rsidRDefault="00944A34">
            <w:pPr>
              <w:jc w:val="center"/>
              <w:rPr>
                <w:rFonts w:asciiTheme="minorHAnsi" w:hAnsiTheme="minorHAnsi" w:cstheme="minorHAnsi"/>
                <w:sz w:val="22"/>
                <w:szCs w:val="22"/>
              </w:rPr>
            </w:pPr>
            <w:r w:rsidRPr="009A168C">
              <w:rPr>
                <w:rFonts w:asciiTheme="minorHAnsi" w:hAnsiTheme="minorHAnsi" w:cstheme="minorHAnsi"/>
                <w:b/>
                <w:bCs/>
                <w:sz w:val="22"/>
                <w:szCs w:val="22"/>
              </w:rPr>
              <w:t>Marca</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8C9D7FC" w14:textId="77777777" w:rsidR="00FE3DE2" w:rsidRPr="009A168C" w:rsidRDefault="00944A34">
            <w:pPr>
              <w:jc w:val="center"/>
              <w:rPr>
                <w:rFonts w:asciiTheme="minorHAnsi" w:hAnsiTheme="minorHAnsi" w:cstheme="minorHAnsi"/>
                <w:sz w:val="22"/>
                <w:szCs w:val="22"/>
              </w:rPr>
            </w:pPr>
            <w:r w:rsidRPr="009A168C">
              <w:rPr>
                <w:rFonts w:asciiTheme="minorHAnsi" w:hAnsiTheme="minorHAnsi" w:cstheme="minorHAnsi"/>
                <w:b/>
                <w:bCs/>
                <w:sz w:val="22"/>
                <w:szCs w:val="22"/>
              </w:rPr>
              <w:t>Preço Unitário</w:t>
            </w:r>
          </w:p>
        </w:tc>
        <w:tc>
          <w:tcPr>
            <w:tcW w:w="113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26F9CBD" w14:textId="77777777" w:rsidR="00FE3DE2" w:rsidRPr="009A168C" w:rsidRDefault="00944A34">
            <w:pPr>
              <w:jc w:val="center"/>
              <w:rPr>
                <w:rFonts w:asciiTheme="minorHAnsi" w:hAnsiTheme="minorHAnsi" w:cstheme="minorHAnsi"/>
                <w:sz w:val="22"/>
                <w:szCs w:val="22"/>
              </w:rPr>
            </w:pPr>
            <w:r w:rsidRPr="009A168C">
              <w:rPr>
                <w:rFonts w:asciiTheme="minorHAnsi" w:hAnsiTheme="minorHAnsi" w:cstheme="minorHAnsi"/>
                <w:b/>
                <w:bCs/>
                <w:sz w:val="22"/>
                <w:szCs w:val="22"/>
              </w:rPr>
              <w:t>Preço Total</w:t>
            </w:r>
          </w:p>
        </w:tc>
      </w:tr>
      <w:tr w:rsidR="00FE3DE2" w:rsidRPr="009A168C" w14:paraId="05D56998" w14:textId="77777777">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0BC7F4" w14:textId="77777777" w:rsidR="00FE3DE2" w:rsidRPr="009A168C" w:rsidRDefault="00944A34">
            <w:pPr>
              <w:jc w:val="center"/>
              <w:rPr>
                <w:rFonts w:asciiTheme="minorHAnsi" w:hAnsiTheme="minorHAnsi" w:cstheme="minorHAnsi"/>
                <w:sz w:val="22"/>
                <w:szCs w:val="22"/>
              </w:rPr>
            </w:pPr>
            <w:r w:rsidRPr="009A168C">
              <w:rPr>
                <w:rFonts w:asciiTheme="minorHAnsi" w:hAnsiTheme="minorHAnsi" w:cstheme="minorHAnsi"/>
                <w:sz w:val="22"/>
                <w:szCs w:val="22"/>
              </w:rPr>
              <w:t>1</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0292B6" w14:textId="77777777" w:rsidR="00FE3DE2" w:rsidRPr="009A168C" w:rsidRDefault="00944A34">
            <w:pPr>
              <w:jc w:val="center"/>
              <w:rPr>
                <w:rFonts w:asciiTheme="minorHAnsi" w:hAnsiTheme="minorHAnsi" w:cstheme="minorHAnsi"/>
                <w:sz w:val="22"/>
                <w:szCs w:val="22"/>
              </w:rPr>
            </w:pPr>
            <w:r w:rsidRPr="009A168C">
              <w:rPr>
                <w:rFonts w:asciiTheme="minorHAnsi" w:hAnsiTheme="minorHAnsi" w:cstheme="minorHAnsi"/>
                <w:sz w:val="22"/>
                <w:szCs w:val="22"/>
              </w:rPr>
              <w:t>30</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C33D5D" w14:textId="77777777" w:rsidR="00FE3DE2" w:rsidRPr="009A168C" w:rsidRDefault="00944A34">
            <w:pPr>
              <w:jc w:val="center"/>
              <w:rPr>
                <w:rFonts w:asciiTheme="minorHAnsi" w:hAnsiTheme="minorHAnsi" w:cstheme="minorHAnsi"/>
                <w:sz w:val="22"/>
                <w:szCs w:val="22"/>
              </w:rPr>
            </w:pPr>
            <w:r w:rsidRPr="009A168C">
              <w:rPr>
                <w:rFonts w:asciiTheme="minorHAnsi" w:hAnsiTheme="minorHAnsi" w:cstheme="minorHAnsi"/>
                <w:sz w:val="22"/>
                <w:szCs w:val="22"/>
              </w:rPr>
              <w:t>UN</w:t>
            </w: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15EC2F" w14:textId="0FCBC281" w:rsidR="00FE3DE2" w:rsidRPr="009A168C" w:rsidRDefault="00EA17AA" w:rsidP="009A168C">
            <w:pPr>
              <w:jc w:val="both"/>
              <w:rPr>
                <w:rFonts w:asciiTheme="minorHAnsi" w:hAnsiTheme="minorHAnsi" w:cstheme="minorHAnsi"/>
                <w:sz w:val="22"/>
                <w:szCs w:val="22"/>
              </w:rPr>
            </w:pPr>
            <w:r w:rsidRPr="009A168C">
              <w:rPr>
                <w:rFonts w:asciiTheme="minorHAnsi" w:hAnsiTheme="minorHAnsi" w:cstheme="minorHAnsi"/>
                <w:sz w:val="22"/>
                <w:szCs w:val="22"/>
              </w:rPr>
              <w:t xml:space="preserve">CAMINHA EMPILHÁVEL PARA CRIANÇAS Leve, lavável, montada através de encaixe, sem velcro e parafusos. CARACTERÍSTICAS: Permite empilhamento, duas cabeceira inteiriças injetadas em polipropileno virgem (PP não reciclado) texturizada, cada cabeceira contendo dois pés em suas extremidades, cavidade superior para empilhamento de máximo de 35mm e mínimo 15mm dessa forma evitando o aprisionamento das mãos ou pés das crianças, formato dos pés nas extremidades para maior estabilidade da cama evitando tombamentos e acidentes, furos para escoar líquidos, no centro da cabeceira deve conter um porta mamadeira de diâmetro mínimo de 65mm com furos para escoar líquidos que permitam higienização total com água, </w:t>
            </w:r>
            <w:r w:rsidRPr="009A168C">
              <w:rPr>
                <w:rFonts w:asciiTheme="minorHAnsi" w:hAnsiTheme="minorHAnsi" w:cstheme="minorHAnsi"/>
                <w:sz w:val="22"/>
                <w:szCs w:val="22"/>
              </w:rPr>
              <w:lastRenderedPageBreak/>
              <w:t xml:space="preserve">ponteiras dos pés em borracha ZURICH antiderrapante </w:t>
            </w:r>
            <w:proofErr w:type="spellStart"/>
            <w:r w:rsidRPr="009A168C">
              <w:rPr>
                <w:rFonts w:asciiTheme="minorHAnsi" w:hAnsiTheme="minorHAnsi" w:cstheme="minorHAnsi"/>
                <w:sz w:val="22"/>
                <w:szCs w:val="22"/>
              </w:rPr>
              <w:t>semi-esférica</w:t>
            </w:r>
            <w:proofErr w:type="spellEnd"/>
            <w:r w:rsidRPr="009A168C">
              <w:rPr>
                <w:rFonts w:asciiTheme="minorHAnsi" w:hAnsiTheme="minorHAnsi" w:cstheme="minorHAnsi"/>
                <w:sz w:val="22"/>
                <w:szCs w:val="22"/>
              </w:rPr>
              <w:t xml:space="preserve"> de no mínimo 5 mm maciço, aplicada sob pressão e protegida contra arrancamento por borda plástica, fixação do tecido na cabeceira através de 8 pinos pequenos que servem como guias e 5 pinos grandes com função de se encaixar a uma travessa fazendo um sanduiche onde o conjunto é travado por cinco travas elásticas, todos os itens injetados em PP, a cabeceira com borda de 45mm e espessura de 3 mm, estrutura lateral formada por duas barras de alumínio de liga 6063 com espessura de 1,59mm resistente à corrosão, inclusive por tensão, umidade e salinidade, a barra de alumínio devera se encaixar na cabeceira de forma que não se solte por no mínimo 40 mm, tela vazada em tecido 100% poliéster lavável, com tratamento, antifungo, antibacteriano, antichama, antioxidante e isento de </w:t>
            </w:r>
            <w:proofErr w:type="spellStart"/>
            <w:r w:rsidRPr="009A168C">
              <w:rPr>
                <w:rFonts w:asciiTheme="minorHAnsi" w:hAnsiTheme="minorHAnsi" w:cstheme="minorHAnsi"/>
                <w:sz w:val="22"/>
                <w:szCs w:val="22"/>
              </w:rPr>
              <w:t>falatos</w:t>
            </w:r>
            <w:proofErr w:type="spellEnd"/>
            <w:r w:rsidRPr="009A168C">
              <w:rPr>
                <w:rFonts w:asciiTheme="minorHAnsi" w:hAnsiTheme="minorHAnsi" w:cstheme="minorHAnsi"/>
                <w:sz w:val="22"/>
                <w:szCs w:val="22"/>
              </w:rPr>
              <w:t>. Acabamento soldado pôr termo fusão em toda extensão uniformemente, largura mínima da solda 20mm DIMENSÕES ETOLERÂNCIAS* Altura mínima 110mm; * Largura: 600 +/- 15mm; * Comprimento: 1375 +/- 5. GARANTIA: Dois anos contra defeitos de fabricação.</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1280EB" w14:textId="19E2EC6C" w:rsidR="00FE3DE2" w:rsidRPr="009A168C" w:rsidRDefault="00EA17AA">
            <w:pPr>
              <w:jc w:val="center"/>
              <w:rPr>
                <w:rFonts w:asciiTheme="minorHAnsi" w:hAnsiTheme="minorHAnsi" w:cstheme="minorHAnsi"/>
                <w:sz w:val="22"/>
                <w:szCs w:val="22"/>
              </w:rPr>
            </w:pPr>
            <w:r w:rsidRPr="009A168C">
              <w:rPr>
                <w:rFonts w:asciiTheme="minorHAnsi" w:hAnsiTheme="minorHAnsi" w:cstheme="minorHAnsi"/>
                <w:sz w:val="22"/>
                <w:szCs w:val="22"/>
              </w:rPr>
              <w:lastRenderedPageBreak/>
              <w:t>ZURICH</w:t>
            </w:r>
            <w:r w:rsidR="00944A34" w:rsidRPr="009A168C">
              <w:rPr>
                <w:rFonts w:asciiTheme="minorHAnsi" w:hAnsiTheme="minorHAnsi" w:cstheme="minorHAnsi"/>
                <w:sz w:val="22"/>
                <w:szCs w:val="22"/>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E899E7" w14:textId="77777777" w:rsidR="00FE3DE2" w:rsidRPr="009A168C" w:rsidRDefault="00944A34">
            <w:pPr>
              <w:jc w:val="center"/>
              <w:rPr>
                <w:rFonts w:asciiTheme="minorHAnsi" w:hAnsiTheme="minorHAnsi" w:cstheme="minorHAnsi"/>
                <w:sz w:val="22"/>
                <w:szCs w:val="22"/>
              </w:rPr>
            </w:pPr>
            <w:r w:rsidRPr="009A168C">
              <w:rPr>
                <w:rFonts w:asciiTheme="minorHAnsi" w:hAnsiTheme="minorHAnsi" w:cstheme="minorHAnsi"/>
                <w:sz w:val="22"/>
                <w:szCs w:val="22"/>
              </w:rPr>
              <w:t>375,00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650749" w14:textId="77777777" w:rsidR="00FE3DE2" w:rsidRPr="009A168C" w:rsidRDefault="00944A34">
            <w:pPr>
              <w:jc w:val="center"/>
              <w:rPr>
                <w:rFonts w:asciiTheme="minorHAnsi" w:hAnsiTheme="minorHAnsi" w:cstheme="minorHAnsi"/>
                <w:sz w:val="22"/>
                <w:szCs w:val="22"/>
              </w:rPr>
            </w:pPr>
            <w:r w:rsidRPr="009A168C">
              <w:rPr>
                <w:rFonts w:asciiTheme="minorHAnsi" w:hAnsiTheme="minorHAnsi" w:cstheme="minorHAnsi"/>
                <w:sz w:val="22"/>
                <w:szCs w:val="22"/>
              </w:rPr>
              <w:t>11.250,00</w:t>
            </w:r>
          </w:p>
        </w:tc>
      </w:tr>
    </w:tbl>
    <w:p w14:paraId="67409940" w14:textId="77777777" w:rsidR="00FE3DE2" w:rsidRPr="009A168C" w:rsidRDefault="00944A34">
      <w:pPr>
        <w:jc w:val="both"/>
        <w:rPr>
          <w:rFonts w:asciiTheme="minorHAnsi" w:hAnsiTheme="minorHAnsi" w:cstheme="minorHAnsi"/>
          <w:sz w:val="22"/>
          <w:szCs w:val="22"/>
        </w:rPr>
      </w:pPr>
      <w:r w:rsidRPr="009A168C">
        <w:rPr>
          <w:rFonts w:asciiTheme="minorHAnsi" w:hAnsiTheme="minorHAnsi" w:cstheme="minorHAnsi"/>
          <w:b/>
          <w:sz w:val="22"/>
          <w:szCs w:val="22"/>
        </w:rPr>
        <w:t>CLÁUSULA TERCEIRA:</w:t>
      </w:r>
      <w:r w:rsidRPr="009A168C">
        <w:rPr>
          <w:rFonts w:asciiTheme="minorHAnsi" w:hAnsiTheme="minorHAnsi" w:cstheme="minorHAnsi"/>
          <w:sz w:val="22"/>
          <w:szCs w:val="22"/>
        </w:rPr>
        <w:t xml:space="preserve"> O valor global para o fornecimento do objeto deste Contrato é de </w:t>
      </w:r>
      <w:r w:rsidRPr="009A168C">
        <w:rPr>
          <w:rFonts w:asciiTheme="minorHAnsi" w:hAnsiTheme="minorHAnsi" w:cstheme="minorHAnsi"/>
          <w:b/>
          <w:bCs/>
          <w:sz w:val="22"/>
          <w:szCs w:val="22"/>
        </w:rPr>
        <w:t>R$ 11.250,00 (onze mil duzentos e cinquenta reais),</w:t>
      </w:r>
      <w:r w:rsidRPr="009A168C">
        <w:rPr>
          <w:rFonts w:asciiTheme="minorHAnsi" w:hAnsiTheme="minorHAnsi" w:cstheme="minorHAnsi"/>
          <w:sz w:val="22"/>
          <w:szCs w:val="22"/>
        </w:rPr>
        <w:t xml:space="preserve"> daqui por diante denominado “</w:t>
      </w:r>
      <w:r w:rsidRPr="009A168C">
        <w:rPr>
          <w:rFonts w:asciiTheme="minorHAnsi" w:hAnsiTheme="minorHAnsi" w:cstheme="minorHAnsi"/>
          <w:b/>
          <w:bCs/>
          <w:sz w:val="22"/>
          <w:szCs w:val="22"/>
        </w:rPr>
        <w:t>VALOR CONTRATUAL</w:t>
      </w:r>
      <w:r w:rsidRPr="009A168C">
        <w:rPr>
          <w:rFonts w:asciiTheme="minorHAnsi" w:hAnsiTheme="minorHAnsi" w:cstheme="minorHAnsi"/>
          <w:sz w:val="22"/>
          <w:szCs w:val="22"/>
        </w:rPr>
        <w:t>”.</w:t>
      </w:r>
    </w:p>
    <w:p w14:paraId="34440C75" w14:textId="77777777" w:rsidR="00FE3DE2" w:rsidRPr="009A168C" w:rsidRDefault="00944A34">
      <w:pPr>
        <w:jc w:val="both"/>
        <w:rPr>
          <w:rFonts w:asciiTheme="minorHAnsi" w:hAnsiTheme="minorHAnsi" w:cstheme="minorHAnsi"/>
          <w:sz w:val="22"/>
          <w:szCs w:val="22"/>
        </w:rPr>
      </w:pPr>
      <w:r w:rsidRPr="009A168C">
        <w:rPr>
          <w:rFonts w:asciiTheme="minorHAnsi" w:hAnsiTheme="minorHAnsi" w:cstheme="minorHAnsi"/>
          <w:b/>
          <w:sz w:val="22"/>
          <w:szCs w:val="22"/>
        </w:rPr>
        <w:t>PARÁGRAFO ÚNICO</w:t>
      </w:r>
      <w:r w:rsidRPr="009A168C">
        <w:rPr>
          <w:rFonts w:asciiTheme="minorHAnsi" w:hAnsiTheme="minorHAnsi" w:cstheme="minorHAnsi"/>
          <w:sz w:val="22"/>
          <w:szCs w:val="22"/>
        </w:rPr>
        <w:t>: A CONTRATADA deverá manter-se regularizada, perante o Sistema de Seguridade Social (INSS) e o Fundo de Garantia por Tempo de Serviço (FGTS), para que o CONTRATANTE possa efetuar os devidos.</w:t>
      </w:r>
    </w:p>
    <w:p w14:paraId="319EC709" w14:textId="77777777" w:rsidR="00FE3DE2" w:rsidRPr="009A168C" w:rsidRDefault="00944A34">
      <w:pPr>
        <w:jc w:val="both"/>
        <w:rPr>
          <w:rFonts w:asciiTheme="minorHAnsi" w:hAnsiTheme="minorHAnsi" w:cstheme="minorHAnsi"/>
          <w:sz w:val="22"/>
          <w:szCs w:val="22"/>
        </w:rPr>
      </w:pPr>
      <w:r w:rsidRPr="009A168C">
        <w:rPr>
          <w:rFonts w:asciiTheme="minorHAnsi" w:hAnsiTheme="minorHAnsi" w:cstheme="minorHAnsi"/>
          <w:b/>
          <w:sz w:val="22"/>
          <w:szCs w:val="22"/>
        </w:rPr>
        <w:t>CLÁUSULA QUARTA:</w:t>
      </w:r>
      <w:r w:rsidRPr="009A168C">
        <w:rPr>
          <w:rFonts w:asciiTheme="minorHAnsi" w:hAnsiTheme="minorHAnsi" w:cstheme="minorHAnsi"/>
          <w:sz w:val="22"/>
          <w:szCs w:val="22"/>
        </w:rPr>
        <w:t xml:space="preserve"> As despesas decorrentes com a aquisição, objeto deste contrato, correrão por conta da seguinte dotação orçamentária:</w:t>
      </w:r>
    </w:p>
    <w:tbl>
      <w:tblPr>
        <w:tblW w:w="9752" w:type="dxa"/>
        <w:tblInd w:w="-5" w:type="dxa"/>
        <w:tblLayout w:type="fixed"/>
        <w:tblLook w:val="0000" w:firstRow="0" w:lastRow="0" w:firstColumn="0" w:lastColumn="0" w:noHBand="0" w:noVBand="0"/>
      </w:tblPr>
      <w:tblGrid>
        <w:gridCol w:w="964"/>
        <w:gridCol w:w="992"/>
        <w:gridCol w:w="1276"/>
        <w:gridCol w:w="992"/>
        <w:gridCol w:w="851"/>
        <w:gridCol w:w="708"/>
        <w:gridCol w:w="1134"/>
        <w:gridCol w:w="1560"/>
        <w:gridCol w:w="1275"/>
      </w:tblGrid>
      <w:tr w:rsidR="00FE3DE2" w:rsidRPr="009A168C" w14:paraId="0542F6B1" w14:textId="77777777" w:rsidTr="009A168C">
        <w:tc>
          <w:tcPr>
            <w:tcW w:w="964" w:type="dxa"/>
            <w:tcBorders>
              <w:top w:val="single" w:sz="4" w:space="0" w:color="000000"/>
              <w:left w:val="single" w:sz="4" w:space="0" w:color="000000"/>
              <w:bottom w:val="single" w:sz="4" w:space="0" w:color="000000"/>
              <w:right w:val="single" w:sz="4" w:space="0" w:color="000000"/>
            </w:tcBorders>
            <w:shd w:val="clear" w:color="auto" w:fill="auto"/>
          </w:tcPr>
          <w:p w14:paraId="318EF349" w14:textId="77777777" w:rsidR="00FE3DE2" w:rsidRPr="009A168C" w:rsidRDefault="00944A34" w:rsidP="00B96555">
            <w:pPr>
              <w:tabs>
                <w:tab w:val="left" w:pos="0"/>
              </w:tabs>
              <w:jc w:val="center"/>
              <w:rPr>
                <w:rFonts w:asciiTheme="minorHAnsi" w:hAnsiTheme="minorHAnsi" w:cstheme="minorHAnsi"/>
                <w:sz w:val="22"/>
                <w:szCs w:val="22"/>
              </w:rPr>
            </w:pPr>
            <w:r w:rsidRPr="009A168C">
              <w:rPr>
                <w:rFonts w:asciiTheme="minorHAnsi" w:hAnsiTheme="minorHAnsi" w:cstheme="minorHAnsi"/>
                <w:b/>
                <w:sz w:val="22"/>
                <w:szCs w:val="22"/>
              </w:rPr>
              <w:t>Órgão</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54180AD7" w14:textId="77777777" w:rsidR="00FE3DE2" w:rsidRPr="009A168C" w:rsidRDefault="00944A34" w:rsidP="00B96555">
            <w:pPr>
              <w:tabs>
                <w:tab w:val="left" w:pos="0"/>
              </w:tabs>
              <w:jc w:val="center"/>
              <w:rPr>
                <w:rFonts w:asciiTheme="minorHAnsi" w:hAnsiTheme="minorHAnsi" w:cstheme="minorHAnsi"/>
                <w:sz w:val="22"/>
                <w:szCs w:val="22"/>
              </w:rPr>
            </w:pPr>
            <w:r w:rsidRPr="009A168C">
              <w:rPr>
                <w:rFonts w:asciiTheme="minorHAnsi" w:hAnsiTheme="minorHAnsi" w:cstheme="minorHAnsi"/>
                <w:b/>
                <w:sz w:val="22"/>
                <w:szCs w:val="22"/>
              </w:rPr>
              <w:t>Unidade</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3964B359" w14:textId="77777777" w:rsidR="00FE3DE2" w:rsidRPr="009A168C" w:rsidRDefault="00944A34" w:rsidP="00B96555">
            <w:pPr>
              <w:tabs>
                <w:tab w:val="left" w:pos="0"/>
              </w:tabs>
              <w:jc w:val="center"/>
              <w:rPr>
                <w:rFonts w:asciiTheme="minorHAnsi" w:hAnsiTheme="minorHAnsi" w:cstheme="minorHAnsi"/>
                <w:sz w:val="22"/>
                <w:szCs w:val="22"/>
              </w:rPr>
            </w:pPr>
            <w:r w:rsidRPr="009A168C">
              <w:rPr>
                <w:rFonts w:asciiTheme="minorHAnsi" w:hAnsiTheme="minorHAnsi" w:cstheme="minorHAnsi"/>
                <w:b/>
                <w:sz w:val="22"/>
                <w:szCs w:val="22"/>
              </w:rPr>
              <w:t>Sub função</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67411D9E" w14:textId="77777777" w:rsidR="00FE3DE2" w:rsidRPr="009A168C" w:rsidRDefault="00944A34" w:rsidP="00B96555">
            <w:pPr>
              <w:tabs>
                <w:tab w:val="left" w:pos="0"/>
              </w:tabs>
              <w:jc w:val="center"/>
              <w:rPr>
                <w:rFonts w:asciiTheme="minorHAnsi" w:hAnsiTheme="minorHAnsi" w:cstheme="minorHAnsi"/>
                <w:sz w:val="22"/>
                <w:szCs w:val="22"/>
              </w:rPr>
            </w:pPr>
            <w:r w:rsidRPr="009A168C">
              <w:rPr>
                <w:rFonts w:asciiTheme="minorHAnsi" w:hAnsiTheme="minorHAnsi" w:cstheme="minorHAnsi"/>
                <w:b/>
                <w:sz w:val="22"/>
                <w:szCs w:val="22"/>
              </w:rPr>
              <w:t>Função</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81A30C2" w14:textId="77777777" w:rsidR="00FE3DE2" w:rsidRPr="009A168C" w:rsidRDefault="00944A34" w:rsidP="00B96555">
            <w:pPr>
              <w:tabs>
                <w:tab w:val="left" w:pos="0"/>
              </w:tabs>
              <w:jc w:val="center"/>
              <w:rPr>
                <w:rFonts w:asciiTheme="minorHAnsi" w:hAnsiTheme="minorHAnsi" w:cstheme="minorHAnsi"/>
                <w:sz w:val="22"/>
                <w:szCs w:val="22"/>
              </w:rPr>
            </w:pPr>
            <w:proofErr w:type="spellStart"/>
            <w:r w:rsidRPr="009A168C">
              <w:rPr>
                <w:rFonts w:asciiTheme="minorHAnsi" w:hAnsiTheme="minorHAnsi" w:cstheme="minorHAnsi"/>
                <w:b/>
                <w:sz w:val="22"/>
                <w:szCs w:val="22"/>
              </w:rPr>
              <w:t>Prog</w:t>
            </w:r>
            <w:proofErr w:type="spellEnd"/>
            <w:r w:rsidRPr="009A168C">
              <w:rPr>
                <w:rFonts w:asciiTheme="minorHAnsi" w:hAnsiTheme="minorHAnsi" w:cstheme="minorHAnsi"/>
                <w:b/>
                <w:sz w:val="22"/>
                <w:szCs w:val="22"/>
              </w:rPr>
              <w:t>.</w:t>
            </w: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14:paraId="2FCD4DB5" w14:textId="77777777" w:rsidR="00FE3DE2" w:rsidRPr="009A168C" w:rsidRDefault="00944A34" w:rsidP="00B96555">
            <w:pPr>
              <w:tabs>
                <w:tab w:val="left" w:pos="0"/>
              </w:tabs>
              <w:jc w:val="center"/>
              <w:rPr>
                <w:rFonts w:asciiTheme="minorHAnsi" w:hAnsiTheme="minorHAnsi" w:cstheme="minorHAnsi"/>
                <w:sz w:val="22"/>
                <w:szCs w:val="22"/>
              </w:rPr>
            </w:pPr>
            <w:r w:rsidRPr="009A168C">
              <w:rPr>
                <w:rFonts w:asciiTheme="minorHAnsi" w:hAnsiTheme="minorHAnsi" w:cstheme="minorHAnsi"/>
                <w:b/>
                <w:sz w:val="22"/>
                <w:szCs w:val="22"/>
              </w:rPr>
              <w:t>Ação</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722ADA50" w14:textId="77777777" w:rsidR="00FE3DE2" w:rsidRPr="009A168C" w:rsidRDefault="00944A34" w:rsidP="00B96555">
            <w:pPr>
              <w:tabs>
                <w:tab w:val="left" w:pos="0"/>
              </w:tabs>
              <w:jc w:val="center"/>
              <w:rPr>
                <w:rFonts w:asciiTheme="minorHAnsi" w:hAnsiTheme="minorHAnsi" w:cstheme="minorHAnsi"/>
                <w:sz w:val="22"/>
                <w:szCs w:val="22"/>
              </w:rPr>
            </w:pPr>
            <w:proofErr w:type="spellStart"/>
            <w:r w:rsidRPr="009A168C">
              <w:rPr>
                <w:rFonts w:asciiTheme="minorHAnsi" w:hAnsiTheme="minorHAnsi" w:cstheme="minorHAnsi"/>
                <w:b/>
                <w:sz w:val="22"/>
                <w:szCs w:val="22"/>
              </w:rPr>
              <w:t>Proj</w:t>
            </w:r>
            <w:proofErr w:type="spellEnd"/>
            <w:r w:rsidRPr="009A168C">
              <w:rPr>
                <w:rFonts w:asciiTheme="minorHAnsi" w:hAnsiTheme="minorHAnsi" w:cstheme="minorHAnsi"/>
                <w:b/>
                <w:sz w:val="22"/>
                <w:szCs w:val="22"/>
              </w:rPr>
              <w:t>/</w:t>
            </w:r>
            <w:proofErr w:type="spellStart"/>
            <w:r w:rsidRPr="009A168C">
              <w:rPr>
                <w:rFonts w:asciiTheme="minorHAnsi" w:hAnsiTheme="minorHAnsi" w:cstheme="minorHAnsi"/>
                <w:b/>
                <w:sz w:val="22"/>
                <w:szCs w:val="22"/>
              </w:rPr>
              <w:t>Atv</w:t>
            </w:r>
            <w:proofErr w:type="spellEnd"/>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14:paraId="71062CCA" w14:textId="77777777" w:rsidR="00FE3DE2" w:rsidRPr="009A168C" w:rsidRDefault="00944A34" w:rsidP="00B96555">
            <w:pPr>
              <w:tabs>
                <w:tab w:val="left" w:pos="0"/>
              </w:tabs>
              <w:jc w:val="center"/>
              <w:rPr>
                <w:rFonts w:asciiTheme="minorHAnsi" w:hAnsiTheme="minorHAnsi" w:cstheme="minorHAnsi"/>
                <w:sz w:val="22"/>
                <w:szCs w:val="22"/>
              </w:rPr>
            </w:pPr>
            <w:r w:rsidRPr="009A168C">
              <w:rPr>
                <w:rFonts w:asciiTheme="minorHAnsi" w:hAnsiTheme="minorHAnsi" w:cstheme="minorHAnsi"/>
                <w:b/>
                <w:sz w:val="22"/>
                <w:szCs w:val="22"/>
              </w:rPr>
              <w:t>Cat. Eco</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14:paraId="14F139CC" w14:textId="74341B49" w:rsidR="00FE3DE2" w:rsidRPr="009A168C" w:rsidRDefault="00944A34" w:rsidP="00B96555">
            <w:pPr>
              <w:tabs>
                <w:tab w:val="left" w:pos="0"/>
              </w:tabs>
              <w:jc w:val="center"/>
              <w:rPr>
                <w:rFonts w:asciiTheme="minorHAnsi" w:hAnsiTheme="minorHAnsi" w:cstheme="minorHAnsi"/>
                <w:sz w:val="22"/>
                <w:szCs w:val="22"/>
              </w:rPr>
            </w:pPr>
            <w:r w:rsidRPr="009A168C">
              <w:rPr>
                <w:rFonts w:asciiTheme="minorHAnsi" w:hAnsiTheme="minorHAnsi" w:cstheme="minorHAnsi"/>
                <w:b/>
                <w:sz w:val="22"/>
                <w:szCs w:val="22"/>
              </w:rPr>
              <w:t>Desp</w:t>
            </w:r>
            <w:r w:rsidR="00B96555" w:rsidRPr="009A168C">
              <w:rPr>
                <w:rFonts w:asciiTheme="minorHAnsi" w:hAnsiTheme="minorHAnsi" w:cstheme="minorHAnsi"/>
                <w:b/>
                <w:sz w:val="22"/>
                <w:szCs w:val="22"/>
              </w:rPr>
              <w:t>esa</w:t>
            </w:r>
          </w:p>
        </w:tc>
      </w:tr>
      <w:tr w:rsidR="00FE3DE2" w:rsidRPr="009A168C" w14:paraId="70AA0CF6" w14:textId="77777777" w:rsidTr="009A168C">
        <w:tc>
          <w:tcPr>
            <w:tcW w:w="964" w:type="dxa"/>
            <w:tcBorders>
              <w:top w:val="single" w:sz="4" w:space="0" w:color="000000"/>
              <w:left w:val="single" w:sz="4" w:space="0" w:color="000000"/>
              <w:bottom w:val="single" w:sz="4" w:space="0" w:color="000000"/>
              <w:right w:val="single" w:sz="4" w:space="0" w:color="000000"/>
            </w:tcBorders>
            <w:shd w:val="clear" w:color="auto" w:fill="auto"/>
          </w:tcPr>
          <w:p w14:paraId="74FEA4E3" w14:textId="77777777" w:rsidR="00FE3DE2" w:rsidRPr="009A168C" w:rsidRDefault="00944A34" w:rsidP="00B96555">
            <w:pPr>
              <w:tabs>
                <w:tab w:val="left" w:pos="0"/>
              </w:tabs>
              <w:jc w:val="center"/>
              <w:rPr>
                <w:rFonts w:asciiTheme="minorHAnsi" w:hAnsiTheme="minorHAnsi" w:cstheme="minorHAnsi"/>
                <w:sz w:val="22"/>
                <w:szCs w:val="22"/>
              </w:rPr>
            </w:pPr>
            <w:r w:rsidRPr="009A168C">
              <w:rPr>
                <w:rFonts w:asciiTheme="minorHAnsi" w:hAnsiTheme="minorHAnsi" w:cstheme="minorHAnsi"/>
                <w:sz w:val="22"/>
                <w:szCs w:val="22"/>
              </w:rPr>
              <w:t>07</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68088855" w14:textId="77777777" w:rsidR="00FE3DE2" w:rsidRPr="009A168C" w:rsidRDefault="00944A34" w:rsidP="00B96555">
            <w:pPr>
              <w:tabs>
                <w:tab w:val="left" w:pos="0"/>
              </w:tabs>
              <w:jc w:val="center"/>
              <w:rPr>
                <w:rFonts w:asciiTheme="minorHAnsi" w:hAnsiTheme="minorHAnsi" w:cstheme="minorHAnsi"/>
                <w:sz w:val="22"/>
                <w:szCs w:val="22"/>
              </w:rPr>
            </w:pPr>
            <w:r w:rsidRPr="009A168C">
              <w:rPr>
                <w:rFonts w:asciiTheme="minorHAnsi" w:hAnsiTheme="minorHAnsi" w:cstheme="minorHAnsi"/>
                <w:sz w:val="22"/>
                <w:szCs w:val="22"/>
              </w:rPr>
              <w:t>0701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2A630610" w14:textId="77777777" w:rsidR="00FE3DE2" w:rsidRPr="009A168C" w:rsidRDefault="00944A34" w:rsidP="00B96555">
            <w:pPr>
              <w:tabs>
                <w:tab w:val="left" w:pos="0"/>
              </w:tabs>
              <w:jc w:val="center"/>
              <w:rPr>
                <w:rFonts w:asciiTheme="minorHAnsi" w:hAnsiTheme="minorHAnsi" w:cstheme="minorHAnsi"/>
                <w:sz w:val="22"/>
                <w:szCs w:val="22"/>
              </w:rPr>
            </w:pPr>
            <w:r w:rsidRPr="009A168C">
              <w:rPr>
                <w:rFonts w:asciiTheme="minorHAnsi" w:hAnsiTheme="minorHAnsi" w:cstheme="minorHAnsi"/>
                <w:sz w:val="22"/>
                <w:szCs w:val="22"/>
              </w:rPr>
              <w:t>365</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33EC5DD8" w14:textId="77777777" w:rsidR="00FE3DE2" w:rsidRPr="009A168C" w:rsidRDefault="00944A34" w:rsidP="00B96555">
            <w:pPr>
              <w:tabs>
                <w:tab w:val="left" w:pos="0"/>
              </w:tabs>
              <w:jc w:val="center"/>
              <w:rPr>
                <w:rFonts w:asciiTheme="minorHAnsi" w:hAnsiTheme="minorHAnsi" w:cstheme="minorHAnsi"/>
                <w:sz w:val="22"/>
                <w:szCs w:val="22"/>
              </w:rPr>
            </w:pPr>
            <w:r w:rsidRPr="009A168C">
              <w:rPr>
                <w:rFonts w:asciiTheme="minorHAnsi" w:hAnsiTheme="minorHAnsi" w:cstheme="minorHAnsi"/>
                <w:sz w:val="22"/>
                <w:szCs w:val="22"/>
              </w:rPr>
              <w:t>12</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DD8ECA2" w14:textId="77777777" w:rsidR="00FE3DE2" w:rsidRPr="009A168C" w:rsidRDefault="00944A34" w:rsidP="00B96555">
            <w:pPr>
              <w:tabs>
                <w:tab w:val="left" w:pos="0"/>
              </w:tabs>
              <w:jc w:val="center"/>
              <w:rPr>
                <w:rFonts w:asciiTheme="minorHAnsi" w:hAnsiTheme="minorHAnsi" w:cstheme="minorHAnsi"/>
                <w:sz w:val="22"/>
                <w:szCs w:val="22"/>
              </w:rPr>
            </w:pPr>
            <w:r w:rsidRPr="009A168C">
              <w:rPr>
                <w:rFonts w:asciiTheme="minorHAnsi" w:hAnsiTheme="minorHAnsi" w:cstheme="minorHAnsi"/>
                <w:sz w:val="22"/>
                <w:szCs w:val="22"/>
              </w:rPr>
              <w:t>7</w:t>
            </w: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14:paraId="55FAA910" w14:textId="77777777" w:rsidR="00FE3DE2" w:rsidRPr="009A168C" w:rsidRDefault="00944A34" w:rsidP="00B96555">
            <w:pPr>
              <w:tabs>
                <w:tab w:val="left" w:pos="0"/>
              </w:tabs>
              <w:jc w:val="center"/>
              <w:rPr>
                <w:rFonts w:asciiTheme="minorHAnsi" w:hAnsiTheme="minorHAnsi" w:cstheme="minorHAnsi"/>
                <w:sz w:val="22"/>
                <w:szCs w:val="22"/>
              </w:rPr>
            </w:pPr>
            <w:r w:rsidRPr="009A168C">
              <w:rPr>
                <w:rFonts w:asciiTheme="minorHAnsi" w:hAnsiTheme="minorHAnsi" w:cstheme="minorHAnsi"/>
                <w:sz w:val="22"/>
                <w:szCs w:val="22"/>
              </w:rPr>
              <w:t>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C34BD15" w14:textId="77777777" w:rsidR="00FE3DE2" w:rsidRPr="009A168C" w:rsidRDefault="00944A34" w:rsidP="00B96555">
            <w:pPr>
              <w:tabs>
                <w:tab w:val="left" w:pos="0"/>
              </w:tabs>
              <w:jc w:val="center"/>
              <w:rPr>
                <w:rFonts w:asciiTheme="minorHAnsi" w:hAnsiTheme="minorHAnsi" w:cstheme="minorHAnsi"/>
                <w:sz w:val="22"/>
                <w:szCs w:val="22"/>
              </w:rPr>
            </w:pPr>
            <w:r w:rsidRPr="009A168C">
              <w:rPr>
                <w:rFonts w:asciiTheme="minorHAnsi" w:hAnsiTheme="minorHAnsi" w:cstheme="minorHAnsi"/>
                <w:sz w:val="22"/>
                <w:szCs w:val="22"/>
              </w:rPr>
              <w:t>15</w:t>
            </w: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14:paraId="5E46822E" w14:textId="77777777" w:rsidR="00FE3DE2" w:rsidRPr="009A168C" w:rsidRDefault="00944A34" w:rsidP="00B96555">
            <w:pPr>
              <w:tabs>
                <w:tab w:val="left" w:pos="0"/>
              </w:tabs>
              <w:jc w:val="center"/>
              <w:rPr>
                <w:rFonts w:asciiTheme="minorHAnsi" w:hAnsiTheme="minorHAnsi" w:cstheme="minorHAnsi"/>
                <w:sz w:val="22"/>
                <w:szCs w:val="22"/>
              </w:rPr>
            </w:pPr>
            <w:r w:rsidRPr="009A168C">
              <w:rPr>
                <w:rFonts w:asciiTheme="minorHAnsi" w:hAnsiTheme="minorHAnsi" w:cstheme="minorHAnsi"/>
                <w:sz w:val="22"/>
                <w:szCs w:val="22"/>
              </w:rPr>
              <w:t>449052420000</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14:paraId="51FCF75A" w14:textId="77777777" w:rsidR="00FE3DE2" w:rsidRPr="009A168C" w:rsidRDefault="00944A34" w:rsidP="00B96555">
            <w:pPr>
              <w:tabs>
                <w:tab w:val="left" w:pos="0"/>
              </w:tabs>
              <w:jc w:val="center"/>
              <w:rPr>
                <w:rFonts w:asciiTheme="minorHAnsi" w:hAnsiTheme="minorHAnsi" w:cstheme="minorHAnsi"/>
                <w:sz w:val="22"/>
                <w:szCs w:val="22"/>
              </w:rPr>
            </w:pPr>
            <w:r w:rsidRPr="009A168C">
              <w:rPr>
                <w:rFonts w:asciiTheme="minorHAnsi" w:hAnsiTheme="minorHAnsi" w:cstheme="minorHAnsi"/>
                <w:sz w:val="22"/>
                <w:szCs w:val="22"/>
              </w:rPr>
              <w:t>2925</w:t>
            </w:r>
          </w:p>
        </w:tc>
      </w:tr>
    </w:tbl>
    <w:p w14:paraId="46C02E55" w14:textId="77777777" w:rsidR="00FE3DE2" w:rsidRPr="009A168C" w:rsidRDefault="00FE3DE2">
      <w:pPr>
        <w:jc w:val="both"/>
        <w:rPr>
          <w:rFonts w:asciiTheme="minorHAnsi" w:hAnsiTheme="minorHAnsi" w:cstheme="minorHAnsi"/>
          <w:b/>
          <w:sz w:val="22"/>
          <w:szCs w:val="22"/>
        </w:rPr>
      </w:pPr>
    </w:p>
    <w:p w14:paraId="55BE3B2F" w14:textId="77777777" w:rsidR="00FE3DE2" w:rsidRPr="009A168C" w:rsidRDefault="00944A34" w:rsidP="003466B8">
      <w:pPr>
        <w:jc w:val="both"/>
        <w:rPr>
          <w:rFonts w:asciiTheme="minorHAnsi" w:hAnsiTheme="minorHAnsi" w:cstheme="minorHAnsi"/>
          <w:color w:val="000000" w:themeColor="text1"/>
          <w:sz w:val="22"/>
          <w:szCs w:val="22"/>
        </w:rPr>
      </w:pPr>
      <w:r w:rsidRPr="009A168C">
        <w:rPr>
          <w:rFonts w:asciiTheme="minorHAnsi" w:hAnsiTheme="minorHAnsi" w:cstheme="minorHAnsi"/>
          <w:b/>
          <w:color w:val="000000" w:themeColor="text1"/>
          <w:sz w:val="22"/>
          <w:szCs w:val="22"/>
        </w:rPr>
        <w:t>CLÁUSULA QUINTA: DO PRAZO DE VIGÊNCIA-</w:t>
      </w:r>
      <w:r w:rsidRPr="009A168C">
        <w:rPr>
          <w:rFonts w:asciiTheme="minorHAnsi" w:hAnsiTheme="minorHAnsi" w:cstheme="minorHAnsi"/>
          <w:color w:val="000000" w:themeColor="text1"/>
          <w:sz w:val="22"/>
          <w:szCs w:val="22"/>
        </w:rPr>
        <w:t xml:space="preserve"> O prazo de vigência do presente será pelo período de 12 (doze) meses com término previsto para 18 de maio de 2024, com início em 19 de maio de 2023.</w:t>
      </w:r>
    </w:p>
    <w:p w14:paraId="7DF15EC6" w14:textId="7D1AAB14" w:rsidR="00FE3DE2" w:rsidRPr="009A168C" w:rsidRDefault="00944A34" w:rsidP="003466B8">
      <w:pPr>
        <w:jc w:val="both"/>
        <w:rPr>
          <w:rFonts w:asciiTheme="minorHAnsi" w:hAnsiTheme="minorHAnsi" w:cstheme="minorHAnsi"/>
          <w:color w:val="000000" w:themeColor="text1"/>
          <w:sz w:val="22"/>
          <w:szCs w:val="22"/>
        </w:rPr>
      </w:pPr>
      <w:r w:rsidRPr="009A168C">
        <w:rPr>
          <w:rFonts w:asciiTheme="minorHAnsi" w:hAnsiTheme="minorHAnsi" w:cstheme="minorHAnsi"/>
          <w:b/>
          <w:color w:val="000000" w:themeColor="text1"/>
          <w:sz w:val="22"/>
          <w:szCs w:val="22"/>
        </w:rPr>
        <w:t>PARÁGRAFO PRIMEIRO: DO FORNECIMENTO -</w:t>
      </w:r>
      <w:r w:rsidRPr="009A168C">
        <w:rPr>
          <w:rFonts w:asciiTheme="minorHAnsi" w:hAnsiTheme="minorHAnsi" w:cstheme="minorHAnsi"/>
          <w:color w:val="000000" w:themeColor="text1"/>
          <w:sz w:val="22"/>
          <w:szCs w:val="22"/>
        </w:rPr>
        <w:t xml:space="preserve"> O fornecimento será de forma imediata e o(s) </w:t>
      </w:r>
      <w:r w:rsidR="00F270CE" w:rsidRPr="009A168C">
        <w:rPr>
          <w:rFonts w:asciiTheme="minorHAnsi" w:hAnsiTheme="minorHAnsi" w:cstheme="minorHAnsi"/>
          <w:color w:val="000000" w:themeColor="text1"/>
          <w:sz w:val="22"/>
          <w:szCs w:val="22"/>
        </w:rPr>
        <w:t>e</w:t>
      </w:r>
      <w:r w:rsidR="003466B8" w:rsidRPr="009A168C">
        <w:rPr>
          <w:rFonts w:asciiTheme="minorHAnsi" w:hAnsiTheme="minorHAnsi" w:cstheme="minorHAnsi"/>
          <w:color w:val="000000" w:themeColor="text1"/>
          <w:sz w:val="22"/>
          <w:szCs w:val="22"/>
        </w:rPr>
        <w:t>quipamento</w:t>
      </w:r>
      <w:r w:rsidRPr="009A168C">
        <w:rPr>
          <w:rFonts w:asciiTheme="minorHAnsi" w:hAnsiTheme="minorHAnsi" w:cstheme="minorHAnsi"/>
          <w:color w:val="000000" w:themeColor="text1"/>
          <w:sz w:val="22"/>
          <w:szCs w:val="22"/>
        </w:rPr>
        <w:t>(s) deverá(</w:t>
      </w:r>
      <w:proofErr w:type="spellStart"/>
      <w:r w:rsidRPr="009A168C">
        <w:rPr>
          <w:rFonts w:asciiTheme="minorHAnsi" w:hAnsiTheme="minorHAnsi" w:cstheme="minorHAnsi"/>
          <w:color w:val="000000" w:themeColor="text1"/>
          <w:sz w:val="22"/>
          <w:szCs w:val="22"/>
        </w:rPr>
        <w:t>ão</w:t>
      </w:r>
      <w:proofErr w:type="spellEnd"/>
      <w:r w:rsidRPr="009A168C">
        <w:rPr>
          <w:rFonts w:asciiTheme="minorHAnsi" w:hAnsiTheme="minorHAnsi" w:cstheme="minorHAnsi"/>
          <w:color w:val="000000" w:themeColor="text1"/>
          <w:sz w:val="22"/>
          <w:szCs w:val="22"/>
        </w:rPr>
        <w:t xml:space="preserve">) ser entregue(s) em até </w:t>
      </w:r>
      <w:r w:rsidR="00B637A2">
        <w:rPr>
          <w:rFonts w:asciiTheme="minorHAnsi" w:hAnsiTheme="minorHAnsi" w:cstheme="minorHAnsi"/>
          <w:color w:val="000000" w:themeColor="text1"/>
          <w:sz w:val="22"/>
          <w:szCs w:val="22"/>
        </w:rPr>
        <w:t>15</w:t>
      </w:r>
      <w:r w:rsidRPr="009A168C">
        <w:rPr>
          <w:rFonts w:asciiTheme="minorHAnsi" w:hAnsiTheme="minorHAnsi" w:cstheme="minorHAnsi"/>
          <w:color w:val="000000" w:themeColor="text1"/>
          <w:sz w:val="22"/>
          <w:szCs w:val="22"/>
        </w:rPr>
        <w:t xml:space="preserve"> (</w:t>
      </w:r>
      <w:r w:rsidR="00B637A2">
        <w:rPr>
          <w:rFonts w:asciiTheme="minorHAnsi" w:hAnsiTheme="minorHAnsi" w:cstheme="minorHAnsi"/>
          <w:color w:val="000000" w:themeColor="text1"/>
          <w:sz w:val="22"/>
          <w:szCs w:val="22"/>
        </w:rPr>
        <w:t>quinze</w:t>
      </w:r>
      <w:r w:rsidRPr="009A168C">
        <w:rPr>
          <w:rFonts w:asciiTheme="minorHAnsi" w:hAnsiTheme="minorHAnsi" w:cstheme="minorHAnsi"/>
          <w:color w:val="000000" w:themeColor="text1"/>
          <w:sz w:val="22"/>
          <w:szCs w:val="22"/>
        </w:rPr>
        <w:t>) dias, contados do recebimento da solicitação/requisição do setor solicitante ou funcionário designado para tal fim, que poderá ser realizada via e-mail.</w:t>
      </w:r>
    </w:p>
    <w:p w14:paraId="5966CDA6" w14:textId="555796C9" w:rsidR="00FE3DE2" w:rsidRPr="009A168C" w:rsidRDefault="00944A34" w:rsidP="003466B8">
      <w:pPr>
        <w:ind w:right="-1"/>
        <w:jc w:val="both"/>
        <w:rPr>
          <w:rFonts w:asciiTheme="minorHAnsi" w:hAnsiTheme="minorHAnsi" w:cstheme="minorHAnsi"/>
          <w:color w:val="000000" w:themeColor="text1"/>
          <w:sz w:val="22"/>
          <w:szCs w:val="22"/>
        </w:rPr>
      </w:pPr>
      <w:r w:rsidRPr="009A168C">
        <w:rPr>
          <w:rFonts w:asciiTheme="minorHAnsi" w:hAnsiTheme="minorHAnsi" w:cstheme="minorHAnsi"/>
          <w:b/>
          <w:color w:val="000000" w:themeColor="text1"/>
          <w:sz w:val="22"/>
          <w:szCs w:val="22"/>
        </w:rPr>
        <w:t xml:space="preserve">PARÁGRAFO SEGUNDO: DO LOCAL DE ENTREGA – </w:t>
      </w:r>
      <w:r w:rsidRPr="009A168C">
        <w:rPr>
          <w:rFonts w:asciiTheme="minorHAnsi" w:hAnsiTheme="minorHAnsi" w:cstheme="minorHAnsi"/>
          <w:bCs/>
          <w:color w:val="000000" w:themeColor="text1"/>
          <w:sz w:val="22"/>
          <w:szCs w:val="22"/>
        </w:rPr>
        <w:t>O(s) equipamento(s) deverá(</w:t>
      </w:r>
      <w:proofErr w:type="spellStart"/>
      <w:r w:rsidRPr="009A168C">
        <w:rPr>
          <w:rFonts w:asciiTheme="minorHAnsi" w:hAnsiTheme="minorHAnsi" w:cstheme="minorHAnsi"/>
          <w:bCs/>
          <w:color w:val="000000" w:themeColor="text1"/>
          <w:sz w:val="22"/>
          <w:szCs w:val="22"/>
        </w:rPr>
        <w:t>ão</w:t>
      </w:r>
      <w:proofErr w:type="spellEnd"/>
      <w:r w:rsidRPr="009A168C">
        <w:rPr>
          <w:rFonts w:asciiTheme="minorHAnsi" w:hAnsiTheme="minorHAnsi" w:cstheme="minorHAnsi"/>
          <w:bCs/>
          <w:color w:val="000000" w:themeColor="text1"/>
          <w:sz w:val="22"/>
          <w:szCs w:val="22"/>
        </w:rPr>
        <w:t>) ser entregue(s) na</w:t>
      </w:r>
      <w:r w:rsidR="003466B8" w:rsidRPr="009A168C">
        <w:rPr>
          <w:rFonts w:asciiTheme="minorHAnsi" w:hAnsiTheme="minorHAnsi" w:cstheme="minorHAnsi"/>
          <w:color w:val="000000" w:themeColor="text1"/>
          <w:sz w:val="22"/>
          <w:szCs w:val="22"/>
        </w:rPr>
        <w:t xml:space="preserve"> </w:t>
      </w:r>
      <w:r w:rsidRPr="009A168C">
        <w:rPr>
          <w:rFonts w:asciiTheme="minorHAnsi" w:hAnsiTheme="minorHAnsi" w:cstheme="minorHAnsi"/>
          <w:bCs/>
          <w:color w:val="000000" w:themeColor="text1"/>
          <w:sz w:val="22"/>
          <w:szCs w:val="22"/>
        </w:rPr>
        <w:t xml:space="preserve">Secretaria Municipal de Educação, Cultura, Esporte e Lazer, sito à </w:t>
      </w:r>
      <w:r w:rsidRPr="009A168C">
        <w:rPr>
          <w:rFonts w:asciiTheme="minorHAnsi" w:hAnsiTheme="minorHAnsi" w:cstheme="minorHAnsi"/>
          <w:color w:val="000000" w:themeColor="text1"/>
          <w:sz w:val="22"/>
          <w:szCs w:val="22"/>
        </w:rPr>
        <w:t>Rua do Rosário, nº 202</w:t>
      </w:r>
      <w:r w:rsidRPr="009A168C">
        <w:rPr>
          <w:rFonts w:asciiTheme="minorHAnsi" w:hAnsiTheme="minorHAnsi" w:cstheme="minorHAnsi"/>
          <w:bCs/>
          <w:color w:val="000000" w:themeColor="text1"/>
          <w:sz w:val="22"/>
          <w:szCs w:val="22"/>
        </w:rPr>
        <w:t xml:space="preserve">, Centro, CEP: 87.540-000. </w:t>
      </w:r>
    </w:p>
    <w:p w14:paraId="57EC45BA" w14:textId="77777777" w:rsidR="00FE3DE2" w:rsidRPr="009A168C" w:rsidRDefault="00944A34" w:rsidP="003466B8">
      <w:pPr>
        <w:ind w:right="-1"/>
        <w:jc w:val="both"/>
        <w:rPr>
          <w:rFonts w:asciiTheme="minorHAnsi" w:hAnsiTheme="minorHAnsi" w:cstheme="minorHAnsi"/>
          <w:color w:val="000000" w:themeColor="text1"/>
          <w:sz w:val="22"/>
          <w:szCs w:val="22"/>
        </w:rPr>
      </w:pPr>
      <w:r w:rsidRPr="009A168C">
        <w:rPr>
          <w:rFonts w:asciiTheme="minorHAnsi" w:hAnsiTheme="minorHAnsi" w:cstheme="minorHAnsi"/>
          <w:color w:val="000000" w:themeColor="text1"/>
          <w:sz w:val="22"/>
          <w:szCs w:val="22"/>
        </w:rPr>
        <w:t>A entregar do(s) equipamento(s) poderá ser realizada em endereço diferente do contrato desde que:</w:t>
      </w:r>
    </w:p>
    <w:p w14:paraId="1E3BC40B" w14:textId="77777777" w:rsidR="00FE3DE2" w:rsidRPr="009A168C" w:rsidRDefault="00944A34" w:rsidP="003466B8">
      <w:pPr>
        <w:ind w:right="-1"/>
        <w:jc w:val="both"/>
        <w:rPr>
          <w:rFonts w:asciiTheme="minorHAnsi" w:hAnsiTheme="minorHAnsi" w:cstheme="minorHAnsi"/>
          <w:color w:val="000000" w:themeColor="text1"/>
          <w:sz w:val="22"/>
          <w:szCs w:val="22"/>
        </w:rPr>
      </w:pPr>
      <w:r w:rsidRPr="009A168C">
        <w:rPr>
          <w:rFonts w:asciiTheme="minorHAnsi" w:hAnsiTheme="minorHAnsi" w:cstheme="minorHAnsi"/>
          <w:color w:val="000000" w:themeColor="text1"/>
          <w:sz w:val="22"/>
          <w:szCs w:val="22"/>
        </w:rPr>
        <w:t>a) O endereço tenha sido informado na solicitação/requisição e,</w:t>
      </w:r>
    </w:p>
    <w:p w14:paraId="75DC9ACE" w14:textId="77777777" w:rsidR="00FE3DE2" w:rsidRPr="009A168C" w:rsidRDefault="00944A34" w:rsidP="003466B8">
      <w:pPr>
        <w:ind w:right="-1"/>
        <w:jc w:val="both"/>
        <w:rPr>
          <w:rFonts w:asciiTheme="minorHAnsi" w:hAnsiTheme="minorHAnsi" w:cstheme="minorHAnsi"/>
          <w:color w:val="000000" w:themeColor="text1"/>
          <w:sz w:val="22"/>
          <w:szCs w:val="22"/>
        </w:rPr>
      </w:pPr>
      <w:r w:rsidRPr="009A168C">
        <w:rPr>
          <w:rFonts w:asciiTheme="minorHAnsi" w:hAnsiTheme="minorHAnsi" w:cstheme="minorHAnsi"/>
          <w:color w:val="000000" w:themeColor="text1"/>
          <w:sz w:val="22"/>
          <w:szCs w:val="22"/>
        </w:rPr>
        <w:t>b) O local da entrega seja um prédio da Administração Pública do Município de Pérola, Estado do Paraná.</w:t>
      </w:r>
    </w:p>
    <w:p w14:paraId="2B2BD59C" w14:textId="77777777" w:rsidR="00FE3DE2" w:rsidRPr="009A168C" w:rsidRDefault="00944A34" w:rsidP="003466B8">
      <w:pPr>
        <w:ind w:right="-1"/>
        <w:jc w:val="both"/>
        <w:rPr>
          <w:rFonts w:asciiTheme="minorHAnsi" w:hAnsiTheme="minorHAnsi" w:cstheme="minorHAnsi"/>
          <w:sz w:val="22"/>
          <w:szCs w:val="22"/>
        </w:rPr>
      </w:pPr>
      <w:r w:rsidRPr="009A168C">
        <w:rPr>
          <w:rFonts w:asciiTheme="minorHAnsi" w:hAnsiTheme="minorHAnsi" w:cstheme="minorHAnsi"/>
          <w:b/>
          <w:sz w:val="22"/>
          <w:szCs w:val="22"/>
        </w:rPr>
        <w:lastRenderedPageBreak/>
        <w:t>CLÁUSULA SEXTA: DAS CONDIÇÕES DE PAGAMENTO -</w:t>
      </w:r>
      <w:r w:rsidRPr="009A168C">
        <w:rPr>
          <w:rFonts w:asciiTheme="minorHAnsi" w:hAnsiTheme="minorHAnsi" w:cstheme="minorHAnsi"/>
          <w:sz w:val="22"/>
          <w:szCs w:val="22"/>
        </w:rPr>
        <w:t xml:space="preserve"> O pagamento será efetuado por meio de transferência bancaria em moeda brasileira em uma conta corrente em que é titular a empresa contratada, em até 30 dias mediante o faturamento, entrega, e encaminhamento da Nota Fiscal pela CONTRATADA ao setor solicitante, o qual comprovará o recebimento do(s) equipamento(s).</w:t>
      </w:r>
    </w:p>
    <w:p w14:paraId="4BAE966A" w14:textId="77777777" w:rsidR="00FE3DE2" w:rsidRPr="009A168C" w:rsidRDefault="00944A34">
      <w:pPr>
        <w:jc w:val="both"/>
        <w:rPr>
          <w:rFonts w:asciiTheme="minorHAnsi" w:hAnsiTheme="minorHAnsi" w:cstheme="minorHAnsi"/>
          <w:sz w:val="22"/>
          <w:szCs w:val="22"/>
        </w:rPr>
      </w:pPr>
      <w:r w:rsidRPr="009A168C">
        <w:rPr>
          <w:rFonts w:asciiTheme="minorHAnsi" w:hAnsiTheme="minorHAnsi" w:cstheme="minorHAnsi"/>
          <w:sz w:val="22"/>
          <w:szCs w:val="22"/>
        </w:rPr>
        <w:t>I - O faturamento (Nota Fiscal) deverá ser apresentado e protocolado, em 2 (</w:t>
      </w:r>
      <w:r w:rsidRPr="009A168C">
        <w:rPr>
          <w:rFonts w:asciiTheme="minorHAnsi" w:hAnsiTheme="minorHAnsi" w:cstheme="minorHAnsi"/>
          <w:i/>
          <w:iCs/>
          <w:sz w:val="22"/>
          <w:szCs w:val="22"/>
        </w:rPr>
        <w:t>duas</w:t>
      </w:r>
      <w:r w:rsidRPr="009A168C">
        <w:rPr>
          <w:rFonts w:asciiTheme="minorHAnsi" w:hAnsiTheme="minorHAnsi" w:cstheme="minorHAnsi"/>
          <w:sz w:val="22"/>
          <w:szCs w:val="22"/>
        </w:rPr>
        <w:t>) vias, juntamente ao setor solicitante.</w:t>
      </w:r>
    </w:p>
    <w:p w14:paraId="03CD4B0F" w14:textId="77777777" w:rsidR="00FE3DE2" w:rsidRPr="009A168C" w:rsidRDefault="00944A34">
      <w:pPr>
        <w:jc w:val="both"/>
        <w:rPr>
          <w:rFonts w:asciiTheme="minorHAnsi" w:hAnsiTheme="minorHAnsi" w:cstheme="minorHAnsi"/>
          <w:sz w:val="22"/>
          <w:szCs w:val="22"/>
        </w:rPr>
      </w:pPr>
      <w:r w:rsidRPr="009A168C">
        <w:rPr>
          <w:rFonts w:asciiTheme="minorHAnsi" w:hAnsiTheme="minorHAnsi" w:cstheme="minorHAnsi"/>
          <w:sz w:val="22"/>
          <w:szCs w:val="22"/>
        </w:rPr>
        <w:t xml:space="preserve">II – O bem licitado deverá ser faturado em nome do </w:t>
      </w:r>
      <w:r w:rsidRPr="009A168C">
        <w:rPr>
          <w:rFonts w:asciiTheme="minorHAnsi" w:hAnsiTheme="minorHAnsi" w:cstheme="minorHAnsi"/>
          <w:b/>
          <w:bCs/>
          <w:sz w:val="22"/>
          <w:szCs w:val="22"/>
        </w:rPr>
        <w:t>Município de Pérola, no CNPJ nº 81.478.133/0001-70.</w:t>
      </w:r>
    </w:p>
    <w:p w14:paraId="75C53D29" w14:textId="77777777" w:rsidR="00FE3DE2" w:rsidRPr="009A168C" w:rsidRDefault="00944A34">
      <w:pPr>
        <w:jc w:val="both"/>
        <w:rPr>
          <w:rFonts w:asciiTheme="minorHAnsi" w:hAnsiTheme="minorHAnsi" w:cstheme="minorHAnsi"/>
          <w:sz w:val="22"/>
          <w:szCs w:val="22"/>
        </w:rPr>
      </w:pPr>
      <w:r w:rsidRPr="009A168C">
        <w:rPr>
          <w:rFonts w:asciiTheme="minorHAnsi" w:hAnsiTheme="minorHAnsi" w:cstheme="minorHAnsi"/>
          <w:sz w:val="22"/>
          <w:szCs w:val="22"/>
        </w:rPr>
        <w:t>III - O faturamento deverá ser apresentado conforme segue:</w:t>
      </w:r>
    </w:p>
    <w:p w14:paraId="2AC84F5F" w14:textId="77777777" w:rsidR="00FE3DE2" w:rsidRPr="009A168C" w:rsidRDefault="00944A34">
      <w:pPr>
        <w:jc w:val="both"/>
        <w:rPr>
          <w:rFonts w:asciiTheme="minorHAnsi" w:hAnsiTheme="minorHAnsi" w:cstheme="minorHAnsi"/>
          <w:sz w:val="22"/>
          <w:szCs w:val="22"/>
        </w:rPr>
      </w:pPr>
      <w:r w:rsidRPr="009A168C">
        <w:rPr>
          <w:rFonts w:asciiTheme="minorHAnsi" w:hAnsiTheme="minorHAnsi" w:cstheme="minorHAnsi"/>
          <w:sz w:val="22"/>
          <w:szCs w:val="22"/>
          <w:lang w:eastAsia="ar-SA"/>
        </w:rPr>
        <w:t>a) nota fiscal, com o nome do bem fornecido, número e tipo da licitação, número do contrato com o Município, e outros, sem rasura e/ou entrelinhas e devidamente certificada pelo contratante;</w:t>
      </w:r>
    </w:p>
    <w:p w14:paraId="6199C48E" w14:textId="77777777" w:rsidR="00FE3DE2" w:rsidRPr="009A168C" w:rsidRDefault="00944A34">
      <w:pPr>
        <w:jc w:val="both"/>
        <w:rPr>
          <w:rFonts w:asciiTheme="minorHAnsi" w:hAnsiTheme="minorHAnsi" w:cstheme="minorHAnsi"/>
          <w:sz w:val="22"/>
          <w:szCs w:val="22"/>
        </w:rPr>
      </w:pPr>
      <w:r w:rsidRPr="009A168C">
        <w:rPr>
          <w:rFonts w:asciiTheme="minorHAnsi" w:hAnsiTheme="minorHAnsi" w:cstheme="minorHAnsi"/>
          <w:sz w:val="22"/>
          <w:szCs w:val="22"/>
        </w:rPr>
        <w:t xml:space="preserve">b) fatura, com o nome do bem fornecido, número e tipo da licitação, número do contrato, número do </w:t>
      </w:r>
      <w:r w:rsidRPr="009A168C">
        <w:rPr>
          <w:rFonts w:asciiTheme="minorHAnsi" w:hAnsiTheme="minorHAnsi" w:cstheme="minorHAnsi"/>
          <w:bCs/>
          <w:sz w:val="22"/>
          <w:szCs w:val="22"/>
        </w:rPr>
        <w:t>Banco, agencia, Conta corrente, nome da cidade em que deverá ser efetuado o pagamento</w:t>
      </w:r>
      <w:r w:rsidRPr="009A168C">
        <w:rPr>
          <w:rFonts w:asciiTheme="minorHAnsi" w:hAnsiTheme="minorHAnsi" w:cstheme="minorHAnsi"/>
          <w:sz w:val="22"/>
          <w:szCs w:val="22"/>
        </w:rPr>
        <w:t>, sem rasura e/ou entrelinhas e devidamente certificada pelo contratante.</w:t>
      </w:r>
    </w:p>
    <w:p w14:paraId="63165BA4" w14:textId="77777777" w:rsidR="00FE3DE2" w:rsidRPr="009A168C" w:rsidRDefault="00944A34">
      <w:pPr>
        <w:jc w:val="both"/>
        <w:rPr>
          <w:rFonts w:asciiTheme="minorHAnsi" w:hAnsiTheme="minorHAnsi" w:cstheme="minorHAnsi"/>
          <w:color w:val="000000" w:themeColor="text1"/>
          <w:sz w:val="22"/>
          <w:szCs w:val="22"/>
        </w:rPr>
      </w:pPr>
      <w:r w:rsidRPr="009A168C">
        <w:rPr>
          <w:rFonts w:asciiTheme="minorHAnsi" w:hAnsiTheme="minorHAnsi" w:cstheme="minorHAnsi"/>
          <w:b/>
          <w:color w:val="000000" w:themeColor="text1"/>
          <w:sz w:val="22"/>
          <w:szCs w:val="22"/>
        </w:rPr>
        <w:t>PARÁGRAFO PRIMEIRO:</w:t>
      </w:r>
      <w:r w:rsidRPr="009A168C">
        <w:rPr>
          <w:rFonts w:asciiTheme="minorHAnsi" w:hAnsiTheme="minorHAnsi" w:cstheme="minorHAnsi"/>
          <w:b/>
          <w:i/>
          <w:color w:val="000000" w:themeColor="text1"/>
          <w:sz w:val="22"/>
          <w:szCs w:val="22"/>
        </w:rPr>
        <w:t xml:space="preserve"> </w:t>
      </w:r>
      <w:r w:rsidRPr="009A168C">
        <w:rPr>
          <w:rFonts w:asciiTheme="minorHAnsi" w:hAnsiTheme="minorHAnsi" w:cstheme="minorHAnsi"/>
          <w:color w:val="000000" w:themeColor="text1"/>
          <w:sz w:val="22"/>
          <w:szCs w:val="22"/>
        </w:rPr>
        <w:t>Os valores propostos pela empresa não poderão sofrer qualquer tipo de reajuste, nem para mais ou para menos na vigência do contrato.</w:t>
      </w:r>
    </w:p>
    <w:p w14:paraId="6BC69D88" w14:textId="77777777" w:rsidR="00FE3DE2" w:rsidRPr="009A168C" w:rsidRDefault="00944A34">
      <w:pPr>
        <w:jc w:val="both"/>
        <w:rPr>
          <w:rFonts w:asciiTheme="minorHAnsi" w:hAnsiTheme="minorHAnsi" w:cstheme="minorHAnsi"/>
          <w:sz w:val="22"/>
          <w:szCs w:val="22"/>
        </w:rPr>
      </w:pPr>
      <w:r w:rsidRPr="009A168C">
        <w:rPr>
          <w:rFonts w:asciiTheme="minorHAnsi" w:hAnsiTheme="minorHAnsi" w:cstheme="minorHAnsi"/>
          <w:b/>
          <w:sz w:val="22"/>
          <w:szCs w:val="22"/>
        </w:rPr>
        <w:t xml:space="preserve">CLÁUSULA SÉTIMA: DAS PENALIDADES - </w:t>
      </w:r>
      <w:r w:rsidRPr="009A168C">
        <w:rPr>
          <w:rFonts w:asciiTheme="minorHAnsi" w:hAnsiTheme="minorHAnsi" w:cstheme="minorHAnsi"/>
          <w:sz w:val="22"/>
          <w:szCs w:val="22"/>
        </w:rPr>
        <w:t>Pela inexecução total ou parcial do Contrato a Administração poderá, garantida a prévia defesa, aplicar ao Contratado as sanções previstas nos incisos I, II, III e IV do art. 87 da Lei Federal nº 8.666/93, sendo a multa estipulada em 10% (dez por cento) sobre o valor do contrato e podendo ser aplicada conjuntamente aos incisos I, III e V nos termos do § 2º do artigo supracitado.</w:t>
      </w:r>
    </w:p>
    <w:p w14:paraId="3D966D62" w14:textId="77777777" w:rsidR="00FE3DE2" w:rsidRPr="009A168C" w:rsidRDefault="00944A34">
      <w:pPr>
        <w:jc w:val="both"/>
        <w:rPr>
          <w:rFonts w:asciiTheme="minorHAnsi" w:hAnsiTheme="minorHAnsi" w:cstheme="minorHAnsi"/>
          <w:sz w:val="22"/>
          <w:szCs w:val="22"/>
        </w:rPr>
      </w:pPr>
      <w:r w:rsidRPr="009A168C">
        <w:rPr>
          <w:rFonts w:asciiTheme="minorHAnsi" w:hAnsiTheme="minorHAnsi" w:cstheme="minorHAnsi"/>
          <w:b/>
          <w:sz w:val="22"/>
          <w:szCs w:val="22"/>
        </w:rPr>
        <w:t>CLÁUSULA OITAVA: DA TRANSFERÊNCIA DO CONTRATO -</w:t>
      </w:r>
      <w:r w:rsidRPr="009A168C">
        <w:rPr>
          <w:rFonts w:asciiTheme="minorHAnsi" w:hAnsiTheme="minorHAnsi" w:cstheme="minorHAnsi"/>
          <w:sz w:val="22"/>
          <w:szCs w:val="22"/>
        </w:rPr>
        <w:t xml:space="preserve"> A cessão total ou parcial a terceiros dos direitos decorrentes deste contrato, dependerá da prévia anuência da CONTRATANTE, sob pena de rescisão de pleno direito, sujeitando o inadimplemento às condições previstas neste contrato.</w:t>
      </w:r>
    </w:p>
    <w:p w14:paraId="4EEF0F8F" w14:textId="77777777" w:rsidR="00FE3DE2" w:rsidRPr="009A168C" w:rsidRDefault="00944A34">
      <w:pPr>
        <w:jc w:val="both"/>
        <w:rPr>
          <w:rFonts w:asciiTheme="minorHAnsi" w:hAnsiTheme="minorHAnsi" w:cstheme="minorHAnsi"/>
          <w:sz w:val="22"/>
          <w:szCs w:val="22"/>
        </w:rPr>
      </w:pPr>
      <w:r w:rsidRPr="009A168C">
        <w:rPr>
          <w:rFonts w:asciiTheme="minorHAnsi" w:hAnsiTheme="minorHAnsi" w:cstheme="minorHAnsi"/>
          <w:b/>
          <w:sz w:val="22"/>
          <w:szCs w:val="22"/>
        </w:rPr>
        <w:t>CLÁUSULA NONA: DA TRANSMISSÃO DE DOCUMENTOS -</w:t>
      </w:r>
      <w:r w:rsidRPr="009A168C">
        <w:rPr>
          <w:rFonts w:asciiTheme="minorHAnsi" w:hAnsiTheme="minorHAnsi" w:cstheme="minorHAnsi"/>
          <w:sz w:val="22"/>
          <w:szCs w:val="22"/>
        </w:rPr>
        <w:t xml:space="preserve"> Todos os documentos e cartas serão trocados entre a CONTRATANTE e a CONTRATADA através de protocolo, não sendo considerada nenhuma outra forma como prova de entrega dos documentos.</w:t>
      </w:r>
    </w:p>
    <w:p w14:paraId="4434BB50" w14:textId="77777777" w:rsidR="00FE3DE2" w:rsidRPr="009A168C" w:rsidRDefault="00944A34">
      <w:pPr>
        <w:jc w:val="both"/>
        <w:rPr>
          <w:rFonts w:asciiTheme="minorHAnsi" w:hAnsiTheme="minorHAnsi" w:cstheme="minorHAnsi"/>
          <w:sz w:val="22"/>
          <w:szCs w:val="22"/>
        </w:rPr>
      </w:pPr>
      <w:r w:rsidRPr="009A168C">
        <w:rPr>
          <w:rFonts w:asciiTheme="minorHAnsi" w:hAnsiTheme="minorHAnsi" w:cstheme="minorHAnsi"/>
          <w:b/>
          <w:sz w:val="22"/>
          <w:szCs w:val="22"/>
        </w:rPr>
        <w:t>CLÁUSULA DÉCIMA: DA RESCISÃO -</w:t>
      </w:r>
      <w:r w:rsidRPr="009A168C">
        <w:rPr>
          <w:rFonts w:asciiTheme="minorHAnsi" w:hAnsiTheme="minorHAnsi" w:cstheme="minorHAnsi"/>
          <w:sz w:val="22"/>
          <w:szCs w:val="22"/>
        </w:rPr>
        <w:t xml:space="preserve"> A CONTRATANTE poderá rescindir de pleno direito, o presente contrato independentemente de interpelação judicial ou extrajudicial, nos seguintes casos:</w:t>
      </w:r>
    </w:p>
    <w:p w14:paraId="3602C826" w14:textId="77777777" w:rsidR="00FE3DE2" w:rsidRPr="009A168C" w:rsidRDefault="00944A34">
      <w:pPr>
        <w:pStyle w:val="Subttulo"/>
        <w:jc w:val="left"/>
        <w:rPr>
          <w:rFonts w:asciiTheme="minorHAnsi" w:hAnsiTheme="minorHAnsi" w:cstheme="minorHAnsi"/>
          <w:sz w:val="22"/>
          <w:szCs w:val="22"/>
        </w:rPr>
      </w:pPr>
      <w:r w:rsidRPr="009A168C">
        <w:rPr>
          <w:rFonts w:asciiTheme="minorHAnsi" w:hAnsiTheme="minorHAnsi" w:cstheme="minorHAnsi"/>
          <w:sz w:val="22"/>
          <w:szCs w:val="22"/>
        </w:rPr>
        <w:t>I - Inadimplemento da CONTRATADA de qualquer das cláusulas previstas no presente contrato;</w:t>
      </w:r>
    </w:p>
    <w:p w14:paraId="23C53CB6" w14:textId="77777777" w:rsidR="00FE3DE2" w:rsidRPr="009A168C" w:rsidRDefault="00944A34">
      <w:pPr>
        <w:pStyle w:val="Subttulo"/>
        <w:jc w:val="left"/>
        <w:rPr>
          <w:rFonts w:asciiTheme="minorHAnsi" w:hAnsiTheme="minorHAnsi" w:cstheme="minorHAnsi"/>
          <w:sz w:val="22"/>
          <w:szCs w:val="22"/>
        </w:rPr>
      </w:pPr>
      <w:r w:rsidRPr="009A168C">
        <w:rPr>
          <w:rFonts w:asciiTheme="minorHAnsi" w:hAnsiTheme="minorHAnsi" w:cstheme="minorHAnsi"/>
          <w:sz w:val="22"/>
          <w:szCs w:val="22"/>
        </w:rPr>
        <w:t>II - Inobservância das especificações e recomendações técnicas;</w:t>
      </w:r>
    </w:p>
    <w:p w14:paraId="60B6E2F7" w14:textId="77777777" w:rsidR="00FE3DE2" w:rsidRPr="009A168C" w:rsidRDefault="00944A34">
      <w:pPr>
        <w:pStyle w:val="Subttulo"/>
        <w:jc w:val="left"/>
        <w:rPr>
          <w:rFonts w:asciiTheme="minorHAnsi" w:hAnsiTheme="minorHAnsi" w:cstheme="minorHAnsi"/>
          <w:sz w:val="22"/>
          <w:szCs w:val="22"/>
        </w:rPr>
      </w:pPr>
      <w:r w:rsidRPr="009A168C">
        <w:rPr>
          <w:rFonts w:asciiTheme="minorHAnsi" w:hAnsiTheme="minorHAnsi" w:cstheme="minorHAnsi"/>
          <w:sz w:val="22"/>
          <w:szCs w:val="22"/>
        </w:rPr>
        <w:t>III - Falência ou liquidação judicial ou extrajudicial da CONTRATADA, decretada ou homologada, ou a instauração de insolvência civil;</w:t>
      </w:r>
    </w:p>
    <w:p w14:paraId="632DF731" w14:textId="77777777" w:rsidR="00FE3DE2" w:rsidRPr="009A168C" w:rsidRDefault="00944A34">
      <w:pPr>
        <w:pStyle w:val="Subttulo"/>
        <w:jc w:val="left"/>
        <w:rPr>
          <w:rFonts w:asciiTheme="minorHAnsi" w:hAnsiTheme="minorHAnsi" w:cstheme="minorHAnsi"/>
          <w:sz w:val="22"/>
          <w:szCs w:val="22"/>
        </w:rPr>
      </w:pPr>
      <w:r w:rsidRPr="009A168C">
        <w:rPr>
          <w:rFonts w:asciiTheme="minorHAnsi" w:hAnsiTheme="minorHAnsi" w:cstheme="minorHAnsi"/>
          <w:sz w:val="22"/>
          <w:szCs w:val="22"/>
        </w:rPr>
        <w:t xml:space="preserve">IV - Todos os demais casos previstos no </w:t>
      </w:r>
      <w:proofErr w:type="spellStart"/>
      <w:r w:rsidRPr="009A168C">
        <w:rPr>
          <w:rFonts w:asciiTheme="minorHAnsi" w:hAnsiTheme="minorHAnsi" w:cstheme="minorHAnsi"/>
          <w:sz w:val="22"/>
          <w:szCs w:val="22"/>
        </w:rPr>
        <w:t>art</w:t>
      </w:r>
      <w:proofErr w:type="spellEnd"/>
      <w:r w:rsidRPr="009A168C">
        <w:rPr>
          <w:rFonts w:asciiTheme="minorHAnsi" w:hAnsiTheme="minorHAnsi" w:cstheme="minorHAnsi"/>
          <w:sz w:val="22"/>
          <w:szCs w:val="22"/>
        </w:rPr>
        <w:t xml:space="preserve"> 78 da Lei 8.666/93.</w:t>
      </w:r>
    </w:p>
    <w:p w14:paraId="75710E5B" w14:textId="77777777" w:rsidR="00FE3DE2" w:rsidRPr="009A168C" w:rsidRDefault="00944A34">
      <w:pPr>
        <w:jc w:val="both"/>
        <w:rPr>
          <w:rFonts w:asciiTheme="minorHAnsi" w:hAnsiTheme="minorHAnsi" w:cstheme="minorHAnsi"/>
          <w:sz w:val="22"/>
          <w:szCs w:val="22"/>
        </w:rPr>
      </w:pPr>
      <w:r w:rsidRPr="009A168C">
        <w:rPr>
          <w:rFonts w:asciiTheme="minorHAnsi" w:hAnsiTheme="minorHAnsi" w:cstheme="minorHAnsi"/>
          <w:b/>
          <w:sz w:val="22"/>
          <w:szCs w:val="22"/>
        </w:rPr>
        <w:t>CLÁUSULA DÉCIMA PRIMEIRA: DAS OBRIGAÇÕES -</w:t>
      </w:r>
      <w:r w:rsidRPr="009A168C">
        <w:rPr>
          <w:rFonts w:asciiTheme="minorHAnsi" w:hAnsiTheme="minorHAnsi" w:cstheme="minorHAnsi"/>
          <w:sz w:val="22"/>
          <w:szCs w:val="22"/>
        </w:rPr>
        <w:t xml:space="preserve"> Fica a CONTRADA obrigada a manter durante toda a vigência contratual, em compatibilidade com as obrigações por ela assumida, todas as condições de habilitação e qualificação, exigidas na licitação.</w:t>
      </w:r>
    </w:p>
    <w:p w14:paraId="0D40A70F" w14:textId="181D8B8B" w:rsidR="00FE3DE2" w:rsidRPr="009A168C" w:rsidRDefault="00944A34">
      <w:pPr>
        <w:jc w:val="both"/>
        <w:rPr>
          <w:rFonts w:asciiTheme="minorHAnsi" w:hAnsiTheme="minorHAnsi" w:cstheme="minorHAnsi"/>
          <w:color w:val="000000" w:themeColor="text1"/>
          <w:sz w:val="22"/>
          <w:szCs w:val="22"/>
        </w:rPr>
      </w:pPr>
      <w:r w:rsidRPr="009A168C">
        <w:rPr>
          <w:rFonts w:asciiTheme="minorHAnsi" w:hAnsiTheme="minorHAnsi" w:cstheme="minorHAnsi"/>
          <w:color w:val="000000" w:themeColor="text1"/>
          <w:sz w:val="22"/>
          <w:szCs w:val="22"/>
        </w:rPr>
        <w:t xml:space="preserve">1. Assegurar o fornecimento dos </w:t>
      </w:r>
      <w:r w:rsidR="003466B8" w:rsidRPr="009A168C">
        <w:rPr>
          <w:rFonts w:asciiTheme="minorHAnsi" w:hAnsiTheme="minorHAnsi" w:cstheme="minorHAnsi"/>
          <w:color w:val="000000" w:themeColor="text1"/>
          <w:sz w:val="22"/>
          <w:szCs w:val="22"/>
        </w:rPr>
        <w:t>equipamentos</w:t>
      </w:r>
      <w:r w:rsidRPr="009A168C">
        <w:rPr>
          <w:rFonts w:asciiTheme="minorHAnsi" w:hAnsiTheme="minorHAnsi" w:cstheme="minorHAnsi"/>
          <w:color w:val="000000" w:themeColor="text1"/>
          <w:sz w:val="22"/>
          <w:szCs w:val="22"/>
        </w:rPr>
        <w:t>, cumprindo fielmente a forma disposta no Edital e demais documentos pertinentes;</w:t>
      </w:r>
    </w:p>
    <w:p w14:paraId="04559071" w14:textId="77777777" w:rsidR="00FE3DE2" w:rsidRPr="009A168C" w:rsidRDefault="00944A34">
      <w:pPr>
        <w:jc w:val="both"/>
        <w:rPr>
          <w:rFonts w:asciiTheme="minorHAnsi" w:hAnsiTheme="minorHAnsi" w:cstheme="minorHAnsi"/>
          <w:sz w:val="22"/>
          <w:szCs w:val="22"/>
        </w:rPr>
      </w:pPr>
      <w:r w:rsidRPr="009A168C">
        <w:rPr>
          <w:rFonts w:asciiTheme="minorHAnsi" w:hAnsiTheme="minorHAnsi" w:cstheme="minorHAnsi"/>
          <w:sz w:val="22"/>
          <w:szCs w:val="22"/>
        </w:rPr>
        <w:t>2. Cumprir com os encargos trabalhistas, previdenciários, social ou tributário, de sua responsabilidade, incidentes sobre os bens objeto deste Contrato.</w:t>
      </w:r>
    </w:p>
    <w:p w14:paraId="6192F60C" w14:textId="77777777" w:rsidR="00FE3DE2" w:rsidRPr="009A168C" w:rsidRDefault="00944A34">
      <w:pPr>
        <w:jc w:val="both"/>
        <w:rPr>
          <w:rFonts w:asciiTheme="minorHAnsi" w:hAnsiTheme="minorHAnsi" w:cstheme="minorHAnsi"/>
          <w:sz w:val="22"/>
          <w:szCs w:val="22"/>
        </w:rPr>
      </w:pPr>
      <w:r w:rsidRPr="009A168C">
        <w:rPr>
          <w:rFonts w:asciiTheme="minorHAnsi" w:hAnsiTheme="minorHAnsi" w:cstheme="minorHAnsi"/>
          <w:sz w:val="22"/>
          <w:szCs w:val="22"/>
        </w:rPr>
        <w:t xml:space="preserve">3.  Entregar o(s) equipamento(s) nos locais indicados pelo setor solicitante, correndo por conta da Contratada as despesas com frete, taxas, impostos, seguros de transporte, encargos trabalhistas e previdenciários decorrentes do fornecimento. </w:t>
      </w:r>
    </w:p>
    <w:p w14:paraId="5DF610A3" w14:textId="77777777" w:rsidR="00FE3DE2" w:rsidRPr="009A168C" w:rsidRDefault="00944A34">
      <w:pPr>
        <w:jc w:val="both"/>
        <w:rPr>
          <w:rFonts w:asciiTheme="minorHAnsi" w:hAnsiTheme="minorHAnsi" w:cstheme="minorHAnsi"/>
          <w:color w:val="000000" w:themeColor="text1"/>
          <w:sz w:val="22"/>
          <w:szCs w:val="22"/>
        </w:rPr>
      </w:pPr>
      <w:r w:rsidRPr="009A168C">
        <w:rPr>
          <w:rFonts w:asciiTheme="minorHAnsi" w:hAnsiTheme="minorHAnsi" w:cstheme="minorHAnsi"/>
          <w:b/>
          <w:color w:val="000000" w:themeColor="text1"/>
          <w:sz w:val="22"/>
          <w:szCs w:val="22"/>
        </w:rPr>
        <w:t xml:space="preserve">CLÁUSULA DÉCIMA SEGUNDA: </w:t>
      </w:r>
      <w:r w:rsidRPr="009A168C">
        <w:rPr>
          <w:rFonts w:asciiTheme="minorHAnsi" w:hAnsiTheme="minorHAnsi" w:cstheme="minorHAnsi"/>
          <w:b/>
          <w:bCs/>
          <w:color w:val="000000" w:themeColor="text1"/>
          <w:sz w:val="22"/>
          <w:szCs w:val="22"/>
        </w:rPr>
        <w:t>DA GARANTIA E ASSISTÊNCIA TÉCNICA -</w:t>
      </w:r>
    </w:p>
    <w:p w14:paraId="43E914BB" w14:textId="0CE256CB" w:rsidR="00FE3DE2" w:rsidRPr="009A168C" w:rsidRDefault="00944A34">
      <w:pPr>
        <w:jc w:val="both"/>
        <w:rPr>
          <w:rFonts w:asciiTheme="minorHAnsi" w:hAnsiTheme="minorHAnsi" w:cstheme="minorHAnsi"/>
          <w:color w:val="000000" w:themeColor="text1"/>
          <w:sz w:val="22"/>
          <w:szCs w:val="22"/>
        </w:rPr>
      </w:pPr>
      <w:r w:rsidRPr="009A168C">
        <w:rPr>
          <w:rFonts w:asciiTheme="minorHAnsi" w:hAnsiTheme="minorHAnsi" w:cstheme="minorHAnsi"/>
          <w:bCs/>
          <w:color w:val="000000" w:themeColor="text1"/>
          <w:sz w:val="22"/>
          <w:szCs w:val="22"/>
        </w:rPr>
        <w:t xml:space="preserve">a) </w:t>
      </w:r>
      <w:r w:rsidRPr="009A168C">
        <w:rPr>
          <w:rFonts w:asciiTheme="minorHAnsi" w:hAnsiTheme="minorHAnsi" w:cstheme="minorHAnsi"/>
          <w:color w:val="000000" w:themeColor="text1"/>
          <w:sz w:val="22"/>
          <w:szCs w:val="22"/>
        </w:rPr>
        <w:t xml:space="preserve">O </w:t>
      </w:r>
      <w:r w:rsidRPr="009A168C">
        <w:rPr>
          <w:rFonts w:asciiTheme="minorHAnsi" w:hAnsiTheme="minorHAnsi" w:cstheme="minorHAnsi"/>
          <w:bCs/>
          <w:color w:val="000000" w:themeColor="text1"/>
          <w:sz w:val="22"/>
          <w:szCs w:val="22"/>
        </w:rPr>
        <w:t xml:space="preserve">período de garantia </w:t>
      </w:r>
      <w:r w:rsidRPr="009A168C">
        <w:rPr>
          <w:rFonts w:asciiTheme="minorHAnsi" w:hAnsiTheme="minorHAnsi" w:cstheme="minorHAnsi"/>
          <w:color w:val="000000" w:themeColor="text1"/>
          <w:sz w:val="22"/>
          <w:szCs w:val="22"/>
        </w:rPr>
        <w:t xml:space="preserve">deverá ser de no mínimo 12 </w:t>
      </w:r>
      <w:r w:rsidRPr="009A168C">
        <w:rPr>
          <w:rFonts w:asciiTheme="minorHAnsi" w:hAnsiTheme="minorHAnsi" w:cstheme="minorHAnsi"/>
          <w:bCs/>
          <w:color w:val="000000" w:themeColor="text1"/>
          <w:sz w:val="22"/>
          <w:szCs w:val="22"/>
        </w:rPr>
        <w:t xml:space="preserve">(doze) meses de acordo com o manual de garantia de manutenção do fabricante, </w:t>
      </w:r>
      <w:r w:rsidRPr="009A168C">
        <w:rPr>
          <w:rFonts w:asciiTheme="minorHAnsi" w:hAnsiTheme="minorHAnsi" w:cstheme="minorHAnsi"/>
          <w:color w:val="000000" w:themeColor="text1"/>
          <w:sz w:val="22"/>
          <w:szCs w:val="22"/>
        </w:rPr>
        <w:t>contados a partir do recebimento do(s) equipamento(s), que poderá ser comprovado através do recebimento constante na Nota Fiscal.</w:t>
      </w:r>
    </w:p>
    <w:p w14:paraId="26D3E63D" w14:textId="7C4BFBFF" w:rsidR="00640D47" w:rsidRPr="009A168C" w:rsidRDefault="00640D47" w:rsidP="00640D47">
      <w:pPr>
        <w:pStyle w:val="SemEspaamento"/>
        <w:jc w:val="both"/>
        <w:rPr>
          <w:rFonts w:asciiTheme="minorHAnsi" w:hAnsiTheme="minorHAnsi" w:cstheme="minorHAnsi"/>
          <w:b/>
          <w:bCs/>
          <w:sz w:val="22"/>
        </w:rPr>
      </w:pPr>
      <w:r w:rsidRPr="009A168C">
        <w:rPr>
          <w:rFonts w:asciiTheme="minorHAnsi" w:hAnsiTheme="minorHAnsi" w:cstheme="minorHAnsi"/>
          <w:b/>
          <w:bCs/>
          <w:sz w:val="22"/>
        </w:rPr>
        <w:t>CLÁUSULA DÉCIMA TERCEIRA – (DA FRAUDE E DA CORRUPÇÃO):</w:t>
      </w:r>
    </w:p>
    <w:p w14:paraId="62287173" w14:textId="43B9FBA4" w:rsidR="00640D47" w:rsidRPr="009A168C" w:rsidRDefault="00640D47" w:rsidP="00640D47">
      <w:pPr>
        <w:pStyle w:val="SemEspaamento"/>
        <w:jc w:val="both"/>
        <w:rPr>
          <w:rFonts w:asciiTheme="minorHAnsi" w:hAnsiTheme="minorHAnsi" w:cstheme="minorHAnsi"/>
          <w:color w:val="000000" w:themeColor="text1"/>
          <w:sz w:val="22"/>
        </w:rPr>
      </w:pPr>
      <w:r w:rsidRPr="009A168C">
        <w:rPr>
          <w:rFonts w:asciiTheme="minorHAnsi" w:hAnsiTheme="minorHAnsi" w:cstheme="minorHAnsi"/>
          <w:sz w:val="22"/>
        </w:rPr>
        <w:t xml:space="preserve">As partes declaram conhecer as normas de prevenção à corrupção previstas na legislação brasileira, dentre elas, a Lei de Improbidade Administrativa (Lei Federal nº 8429/1992), a Lei Federal nº 12.846/2013 e seus regulamentos, se comprometem que para a execução desse contrato nenhuma das partes poderá oferecer dar ou se comprometer a dar, a quem quer que seja, aceitar ou se comprometer a aceitar de quem quer que </w:t>
      </w:r>
      <w:r w:rsidRPr="009A168C">
        <w:rPr>
          <w:rFonts w:asciiTheme="minorHAnsi" w:hAnsiTheme="minorHAnsi" w:cstheme="minorHAnsi"/>
          <w:sz w:val="22"/>
        </w:rPr>
        <w:lastRenderedPageBreak/>
        <w:t>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6B1463D3" w14:textId="0599ED42" w:rsidR="00FE3DE2" w:rsidRPr="009A168C" w:rsidRDefault="00944A34">
      <w:pPr>
        <w:jc w:val="both"/>
        <w:rPr>
          <w:rFonts w:asciiTheme="minorHAnsi" w:hAnsiTheme="minorHAnsi" w:cstheme="minorHAnsi"/>
          <w:sz w:val="22"/>
          <w:szCs w:val="22"/>
        </w:rPr>
      </w:pPr>
      <w:r w:rsidRPr="009A168C">
        <w:rPr>
          <w:rFonts w:asciiTheme="minorHAnsi" w:hAnsiTheme="minorHAnsi" w:cstheme="minorHAnsi"/>
          <w:b/>
          <w:sz w:val="22"/>
          <w:szCs w:val="22"/>
        </w:rPr>
        <w:t xml:space="preserve">CLÁUSULA DÉCIMA </w:t>
      </w:r>
      <w:r w:rsidR="00640D47" w:rsidRPr="009A168C">
        <w:rPr>
          <w:rFonts w:asciiTheme="minorHAnsi" w:hAnsiTheme="minorHAnsi" w:cstheme="minorHAnsi"/>
          <w:b/>
          <w:sz w:val="22"/>
          <w:szCs w:val="22"/>
        </w:rPr>
        <w:t>QUARTA</w:t>
      </w:r>
      <w:r w:rsidRPr="009A168C">
        <w:rPr>
          <w:rFonts w:asciiTheme="minorHAnsi" w:hAnsiTheme="minorHAnsi" w:cstheme="minorHAnsi"/>
          <w:b/>
          <w:sz w:val="22"/>
          <w:szCs w:val="22"/>
        </w:rPr>
        <w:t>: DAS CONDIÇÕES GERAIS -</w:t>
      </w:r>
      <w:r w:rsidRPr="009A168C">
        <w:rPr>
          <w:rFonts w:asciiTheme="minorHAnsi" w:hAnsiTheme="minorHAnsi" w:cstheme="minorHAnsi"/>
          <w:sz w:val="22"/>
          <w:szCs w:val="22"/>
        </w:rPr>
        <w:t xml:space="preserve"> Todos os tributos de qualquer espécie que venham a ser devidos em decorrência deste contrato correrão por conta da CONTRATADA.</w:t>
      </w:r>
    </w:p>
    <w:p w14:paraId="084672F1" w14:textId="15A706BB" w:rsidR="00FE3DE2" w:rsidRPr="009A168C" w:rsidRDefault="00944A34">
      <w:pPr>
        <w:jc w:val="both"/>
        <w:rPr>
          <w:rFonts w:asciiTheme="minorHAnsi" w:hAnsiTheme="minorHAnsi" w:cstheme="minorHAnsi"/>
          <w:sz w:val="22"/>
          <w:szCs w:val="22"/>
        </w:rPr>
      </w:pPr>
      <w:r w:rsidRPr="009A168C">
        <w:rPr>
          <w:rFonts w:asciiTheme="minorHAnsi" w:hAnsiTheme="minorHAnsi" w:cstheme="minorHAnsi"/>
          <w:b/>
          <w:sz w:val="22"/>
          <w:szCs w:val="22"/>
        </w:rPr>
        <w:t>CLÁUSULA DÉCIMA QU</w:t>
      </w:r>
      <w:r w:rsidR="00640D47" w:rsidRPr="009A168C">
        <w:rPr>
          <w:rFonts w:asciiTheme="minorHAnsi" w:hAnsiTheme="minorHAnsi" w:cstheme="minorHAnsi"/>
          <w:b/>
          <w:sz w:val="22"/>
          <w:szCs w:val="22"/>
        </w:rPr>
        <w:t>INTA</w:t>
      </w:r>
      <w:r w:rsidRPr="009A168C">
        <w:rPr>
          <w:rFonts w:asciiTheme="minorHAnsi" w:hAnsiTheme="minorHAnsi" w:cstheme="minorHAnsi"/>
          <w:b/>
          <w:sz w:val="22"/>
          <w:szCs w:val="22"/>
        </w:rPr>
        <w:t xml:space="preserve"> -</w:t>
      </w:r>
      <w:r w:rsidRPr="009A168C">
        <w:rPr>
          <w:rFonts w:asciiTheme="minorHAnsi" w:hAnsiTheme="minorHAnsi" w:cstheme="minorHAnsi"/>
          <w:sz w:val="22"/>
          <w:szCs w:val="22"/>
        </w:rPr>
        <w:t xml:space="preserve"> As partes, em comum acordo, elegem como foro privilegiado para dirimir quaisquer dúvidas e questões de interpretação relativas ao presente contrato, o Foro da Comarca de Pérola/PR.</w:t>
      </w:r>
    </w:p>
    <w:p w14:paraId="11B44093" w14:textId="77777777" w:rsidR="00FE3DE2" w:rsidRPr="009A168C" w:rsidRDefault="00944A34">
      <w:pPr>
        <w:jc w:val="both"/>
        <w:rPr>
          <w:rFonts w:asciiTheme="minorHAnsi" w:hAnsiTheme="minorHAnsi" w:cstheme="minorHAnsi"/>
          <w:sz w:val="22"/>
          <w:szCs w:val="22"/>
        </w:rPr>
      </w:pPr>
      <w:r w:rsidRPr="009A168C">
        <w:rPr>
          <w:rFonts w:asciiTheme="minorHAnsi" w:eastAsia="Calibri" w:hAnsiTheme="minorHAnsi" w:cstheme="minorHAnsi"/>
          <w:sz w:val="22"/>
          <w:szCs w:val="22"/>
        </w:rPr>
        <w:t xml:space="preserve"> </w:t>
      </w:r>
      <w:r w:rsidRPr="009A168C">
        <w:rPr>
          <w:rFonts w:asciiTheme="minorHAnsi" w:hAnsiTheme="minorHAnsi" w:cstheme="minorHAnsi"/>
          <w:sz w:val="22"/>
          <w:szCs w:val="22"/>
        </w:rPr>
        <w:t>E, por estarem justos, certos e contratados, assinam o presente instrumento em 03 (três) vias de igual teor e forma, na presença das testemunhas constantes.</w:t>
      </w:r>
    </w:p>
    <w:p w14:paraId="597EAC47" w14:textId="14072E15" w:rsidR="00FE3DE2" w:rsidRPr="009A168C" w:rsidRDefault="00944A34">
      <w:pPr>
        <w:jc w:val="right"/>
        <w:rPr>
          <w:rFonts w:asciiTheme="minorHAnsi" w:hAnsiTheme="minorHAnsi" w:cstheme="minorHAnsi"/>
          <w:sz w:val="22"/>
          <w:szCs w:val="22"/>
        </w:rPr>
      </w:pPr>
      <w:r w:rsidRPr="009A168C">
        <w:rPr>
          <w:rFonts w:asciiTheme="minorHAnsi" w:hAnsiTheme="minorHAnsi" w:cstheme="minorHAnsi"/>
          <w:sz w:val="22"/>
          <w:szCs w:val="22"/>
        </w:rPr>
        <w:t>Pérola-Paraná, 19 de maio de 2023.</w:t>
      </w:r>
    </w:p>
    <w:p w14:paraId="727F9D6A" w14:textId="77777777" w:rsidR="00640D47" w:rsidRPr="009A168C" w:rsidRDefault="00640D47">
      <w:pPr>
        <w:jc w:val="right"/>
        <w:rPr>
          <w:rFonts w:asciiTheme="minorHAnsi" w:hAnsiTheme="minorHAnsi" w:cstheme="minorHAnsi"/>
          <w:sz w:val="22"/>
          <w:szCs w:val="22"/>
        </w:rPr>
      </w:pPr>
    </w:p>
    <w:p w14:paraId="6BA409BD" w14:textId="77777777" w:rsidR="00FE3DE2" w:rsidRPr="009A168C" w:rsidRDefault="00FE3DE2">
      <w:pPr>
        <w:jc w:val="both"/>
        <w:rPr>
          <w:rFonts w:asciiTheme="minorHAnsi" w:hAnsiTheme="minorHAnsi" w:cstheme="minorHAnsi"/>
          <w:sz w:val="22"/>
          <w:szCs w:val="22"/>
        </w:rPr>
      </w:pPr>
    </w:p>
    <w:p w14:paraId="0F1691B9" w14:textId="77777777" w:rsidR="00FE3DE2" w:rsidRPr="009A168C" w:rsidRDefault="00FE3DE2">
      <w:pPr>
        <w:jc w:val="both"/>
        <w:rPr>
          <w:rFonts w:asciiTheme="minorHAnsi" w:hAnsiTheme="minorHAnsi" w:cstheme="minorHAnsi"/>
          <w:sz w:val="22"/>
          <w:szCs w:val="22"/>
        </w:rPr>
      </w:pPr>
    </w:p>
    <w:p w14:paraId="6FE115A2" w14:textId="77777777" w:rsidR="00FE3DE2" w:rsidRPr="009A168C" w:rsidRDefault="00FE3DE2">
      <w:pPr>
        <w:jc w:val="both"/>
        <w:rPr>
          <w:rFonts w:asciiTheme="minorHAnsi" w:hAnsiTheme="minorHAnsi" w:cstheme="minorHAnsi"/>
          <w:sz w:val="22"/>
          <w:szCs w:val="22"/>
        </w:rPr>
      </w:pPr>
    </w:p>
    <w:p w14:paraId="2907E73B" w14:textId="77777777" w:rsidR="00FE3DE2" w:rsidRPr="009A168C" w:rsidRDefault="00FE3DE2">
      <w:pPr>
        <w:jc w:val="both"/>
        <w:rPr>
          <w:rFonts w:asciiTheme="minorHAnsi" w:hAnsiTheme="minorHAnsi" w:cstheme="minorHAnsi"/>
          <w:sz w:val="22"/>
          <w:szCs w:val="22"/>
        </w:rPr>
      </w:pPr>
    </w:p>
    <w:tbl>
      <w:tblPr>
        <w:tblW w:w="0" w:type="auto"/>
        <w:tblLayout w:type="fixed"/>
        <w:tblCellMar>
          <w:left w:w="70" w:type="dxa"/>
          <w:right w:w="70" w:type="dxa"/>
        </w:tblCellMar>
        <w:tblLook w:val="0000" w:firstRow="0" w:lastRow="0" w:firstColumn="0" w:lastColumn="0" w:noHBand="0" w:noVBand="0"/>
      </w:tblPr>
      <w:tblGrid>
        <w:gridCol w:w="4606"/>
        <w:gridCol w:w="4892"/>
      </w:tblGrid>
      <w:tr w:rsidR="00FE3DE2" w:rsidRPr="009A168C" w14:paraId="17E241A5" w14:textId="77777777" w:rsidTr="00640D47">
        <w:tc>
          <w:tcPr>
            <w:tcW w:w="4606" w:type="dxa"/>
            <w:shd w:val="clear" w:color="auto" w:fill="auto"/>
          </w:tcPr>
          <w:p w14:paraId="2F3E942F" w14:textId="77777777" w:rsidR="00FE3DE2" w:rsidRPr="009A168C" w:rsidRDefault="00944A34">
            <w:pPr>
              <w:jc w:val="center"/>
              <w:rPr>
                <w:rFonts w:asciiTheme="minorHAnsi" w:hAnsiTheme="minorHAnsi" w:cstheme="minorHAnsi"/>
                <w:sz w:val="22"/>
                <w:szCs w:val="22"/>
              </w:rPr>
            </w:pPr>
            <w:r w:rsidRPr="009A168C">
              <w:rPr>
                <w:rFonts w:asciiTheme="minorHAnsi" w:hAnsiTheme="minorHAnsi" w:cstheme="minorHAnsi"/>
                <w:b/>
                <w:bCs/>
                <w:sz w:val="22"/>
                <w:szCs w:val="22"/>
              </w:rPr>
              <w:t>VALDETE CUNHA</w:t>
            </w:r>
          </w:p>
        </w:tc>
        <w:tc>
          <w:tcPr>
            <w:tcW w:w="4892" w:type="dxa"/>
            <w:shd w:val="clear" w:color="auto" w:fill="auto"/>
          </w:tcPr>
          <w:p w14:paraId="0EC78912" w14:textId="77777777" w:rsidR="00FE3DE2" w:rsidRPr="009A168C" w:rsidRDefault="00944A34">
            <w:pPr>
              <w:jc w:val="center"/>
              <w:rPr>
                <w:rFonts w:asciiTheme="minorHAnsi" w:hAnsiTheme="minorHAnsi" w:cstheme="minorHAnsi"/>
                <w:sz w:val="22"/>
                <w:szCs w:val="22"/>
              </w:rPr>
            </w:pPr>
            <w:r w:rsidRPr="009A168C">
              <w:rPr>
                <w:rFonts w:asciiTheme="minorHAnsi" w:hAnsiTheme="minorHAnsi" w:cstheme="minorHAnsi"/>
                <w:b/>
                <w:bCs/>
                <w:sz w:val="22"/>
                <w:szCs w:val="22"/>
              </w:rPr>
              <w:t>WPB COMÉRCIO, SERVIÇOS E ASSESSORIA LTDA.</w:t>
            </w:r>
          </w:p>
        </w:tc>
      </w:tr>
      <w:tr w:rsidR="00FE3DE2" w:rsidRPr="009A168C" w14:paraId="0785CFEB" w14:textId="77777777" w:rsidTr="00640D47">
        <w:tc>
          <w:tcPr>
            <w:tcW w:w="4606" w:type="dxa"/>
            <w:shd w:val="clear" w:color="auto" w:fill="auto"/>
          </w:tcPr>
          <w:p w14:paraId="5DFD2311" w14:textId="77777777" w:rsidR="00FE3DE2" w:rsidRPr="009A168C" w:rsidRDefault="00944A34">
            <w:pPr>
              <w:jc w:val="center"/>
              <w:rPr>
                <w:rFonts w:asciiTheme="minorHAnsi" w:hAnsiTheme="minorHAnsi" w:cstheme="minorHAnsi"/>
                <w:sz w:val="22"/>
                <w:szCs w:val="22"/>
              </w:rPr>
            </w:pPr>
            <w:r w:rsidRPr="009A168C">
              <w:rPr>
                <w:rFonts w:asciiTheme="minorHAnsi" w:hAnsiTheme="minorHAnsi" w:cstheme="minorHAnsi"/>
                <w:b/>
                <w:bCs/>
                <w:sz w:val="22"/>
                <w:szCs w:val="22"/>
              </w:rPr>
              <w:t>Prefeita Municipal</w:t>
            </w:r>
          </w:p>
        </w:tc>
        <w:tc>
          <w:tcPr>
            <w:tcW w:w="4892" w:type="dxa"/>
            <w:shd w:val="clear" w:color="auto" w:fill="auto"/>
          </w:tcPr>
          <w:p w14:paraId="533731FE" w14:textId="77777777" w:rsidR="00FE3DE2" w:rsidRPr="009A168C" w:rsidRDefault="00944A34">
            <w:pPr>
              <w:jc w:val="center"/>
              <w:rPr>
                <w:rFonts w:asciiTheme="minorHAnsi" w:hAnsiTheme="minorHAnsi" w:cstheme="minorHAnsi"/>
                <w:sz w:val="22"/>
                <w:szCs w:val="22"/>
              </w:rPr>
            </w:pPr>
            <w:r w:rsidRPr="009A168C">
              <w:rPr>
                <w:rFonts w:asciiTheme="minorHAnsi" w:hAnsiTheme="minorHAnsi" w:cstheme="minorHAnsi"/>
                <w:b/>
                <w:sz w:val="22"/>
                <w:szCs w:val="22"/>
              </w:rPr>
              <w:t>WILLIAN PAULO BURKLE</w:t>
            </w:r>
          </w:p>
        </w:tc>
      </w:tr>
      <w:tr w:rsidR="00FE3DE2" w:rsidRPr="009A168C" w14:paraId="7F6B2A47" w14:textId="77777777" w:rsidTr="00640D47">
        <w:tc>
          <w:tcPr>
            <w:tcW w:w="4606" w:type="dxa"/>
            <w:shd w:val="clear" w:color="auto" w:fill="auto"/>
          </w:tcPr>
          <w:p w14:paraId="33861A67" w14:textId="77777777" w:rsidR="00FE3DE2" w:rsidRPr="009A168C" w:rsidRDefault="00944A34">
            <w:pPr>
              <w:jc w:val="center"/>
              <w:rPr>
                <w:rFonts w:asciiTheme="minorHAnsi" w:hAnsiTheme="minorHAnsi" w:cstheme="minorHAnsi"/>
                <w:sz w:val="22"/>
                <w:szCs w:val="22"/>
              </w:rPr>
            </w:pPr>
            <w:r w:rsidRPr="009A168C">
              <w:rPr>
                <w:rFonts w:asciiTheme="minorHAnsi" w:hAnsiTheme="minorHAnsi" w:cstheme="minorHAnsi"/>
                <w:b/>
                <w:bCs/>
                <w:sz w:val="22"/>
                <w:szCs w:val="22"/>
              </w:rPr>
              <w:t>Contratante</w:t>
            </w:r>
          </w:p>
        </w:tc>
        <w:tc>
          <w:tcPr>
            <w:tcW w:w="4892" w:type="dxa"/>
            <w:shd w:val="clear" w:color="auto" w:fill="auto"/>
          </w:tcPr>
          <w:p w14:paraId="3AAFA574" w14:textId="77777777" w:rsidR="00FE3DE2" w:rsidRPr="009A168C" w:rsidRDefault="00944A34">
            <w:pPr>
              <w:jc w:val="center"/>
              <w:rPr>
                <w:rFonts w:asciiTheme="minorHAnsi" w:hAnsiTheme="minorHAnsi" w:cstheme="minorHAnsi"/>
                <w:sz w:val="22"/>
                <w:szCs w:val="22"/>
              </w:rPr>
            </w:pPr>
            <w:r w:rsidRPr="009A168C">
              <w:rPr>
                <w:rFonts w:asciiTheme="minorHAnsi" w:hAnsiTheme="minorHAnsi" w:cstheme="minorHAnsi"/>
                <w:b/>
                <w:sz w:val="22"/>
                <w:szCs w:val="22"/>
              </w:rPr>
              <w:t>Contratado</w:t>
            </w:r>
          </w:p>
        </w:tc>
      </w:tr>
    </w:tbl>
    <w:p w14:paraId="4D41EF83" w14:textId="77777777" w:rsidR="00FE3DE2" w:rsidRPr="009A168C" w:rsidRDefault="00FE3DE2">
      <w:pPr>
        <w:jc w:val="both"/>
        <w:rPr>
          <w:rFonts w:asciiTheme="minorHAnsi" w:hAnsiTheme="minorHAnsi" w:cstheme="minorHAnsi"/>
          <w:b/>
          <w:sz w:val="22"/>
          <w:szCs w:val="22"/>
        </w:rPr>
      </w:pPr>
    </w:p>
    <w:p w14:paraId="758E4908" w14:textId="452886D7" w:rsidR="00FE3DE2" w:rsidRPr="009A168C" w:rsidRDefault="00944A34">
      <w:pPr>
        <w:jc w:val="both"/>
        <w:rPr>
          <w:rFonts w:asciiTheme="minorHAnsi" w:hAnsiTheme="minorHAnsi" w:cstheme="minorHAnsi"/>
          <w:sz w:val="22"/>
          <w:szCs w:val="22"/>
        </w:rPr>
      </w:pPr>
      <w:r w:rsidRPr="009A168C">
        <w:rPr>
          <w:rFonts w:asciiTheme="minorHAnsi" w:hAnsiTheme="minorHAnsi" w:cstheme="minorHAnsi"/>
          <w:sz w:val="22"/>
          <w:szCs w:val="22"/>
        </w:rPr>
        <w:t>TESTEMUNHAS:</w:t>
      </w:r>
    </w:p>
    <w:p w14:paraId="3EC9BFF2" w14:textId="77777777" w:rsidR="00640D47" w:rsidRPr="009A168C" w:rsidRDefault="00640D47">
      <w:pPr>
        <w:jc w:val="both"/>
        <w:rPr>
          <w:rFonts w:asciiTheme="minorHAnsi" w:hAnsiTheme="minorHAnsi" w:cstheme="minorHAnsi"/>
          <w:sz w:val="22"/>
          <w:szCs w:val="22"/>
        </w:rPr>
      </w:pPr>
    </w:p>
    <w:p w14:paraId="6E94ACF1" w14:textId="77777777" w:rsidR="00FE3DE2" w:rsidRPr="009A168C" w:rsidRDefault="00FE3DE2">
      <w:pPr>
        <w:jc w:val="both"/>
        <w:rPr>
          <w:rFonts w:asciiTheme="minorHAnsi" w:hAnsiTheme="minorHAnsi" w:cstheme="minorHAnsi"/>
          <w:sz w:val="22"/>
          <w:szCs w:val="22"/>
        </w:rPr>
      </w:pPr>
    </w:p>
    <w:p w14:paraId="58BB8F43" w14:textId="77777777" w:rsidR="00FE3DE2" w:rsidRPr="009A168C" w:rsidRDefault="00FE3DE2">
      <w:pPr>
        <w:jc w:val="both"/>
        <w:rPr>
          <w:rFonts w:asciiTheme="minorHAnsi" w:hAnsiTheme="minorHAnsi" w:cstheme="minorHAnsi"/>
          <w:sz w:val="22"/>
          <w:szCs w:val="22"/>
        </w:rPr>
      </w:pPr>
    </w:p>
    <w:p w14:paraId="2E73E4F8" w14:textId="77777777" w:rsidR="00FE3DE2" w:rsidRPr="009A168C" w:rsidRDefault="00FE3DE2">
      <w:pPr>
        <w:rPr>
          <w:rFonts w:asciiTheme="minorHAnsi" w:hAnsiTheme="minorHAnsi" w:cstheme="minorHAnsi"/>
          <w:b/>
          <w:sz w:val="22"/>
          <w:szCs w:val="22"/>
        </w:rPr>
      </w:pPr>
    </w:p>
    <w:tbl>
      <w:tblPr>
        <w:tblW w:w="0" w:type="auto"/>
        <w:tblInd w:w="-1" w:type="dxa"/>
        <w:tblLayout w:type="fixed"/>
        <w:tblCellMar>
          <w:left w:w="70" w:type="dxa"/>
          <w:right w:w="70" w:type="dxa"/>
        </w:tblCellMar>
        <w:tblLook w:val="0000" w:firstRow="0" w:lastRow="0" w:firstColumn="0" w:lastColumn="0" w:noHBand="0" w:noVBand="0"/>
      </w:tblPr>
      <w:tblGrid>
        <w:gridCol w:w="4604"/>
        <w:gridCol w:w="4895"/>
      </w:tblGrid>
      <w:tr w:rsidR="00FE3DE2" w:rsidRPr="009A168C" w14:paraId="205004CF" w14:textId="77777777" w:rsidTr="00640D47">
        <w:tc>
          <w:tcPr>
            <w:tcW w:w="4604" w:type="dxa"/>
            <w:shd w:val="clear" w:color="auto" w:fill="auto"/>
          </w:tcPr>
          <w:p w14:paraId="2F23B997" w14:textId="77777777" w:rsidR="00FE3DE2" w:rsidRPr="009A168C" w:rsidRDefault="00944A34">
            <w:pPr>
              <w:pStyle w:val="Ttulo2"/>
              <w:spacing w:before="0" w:after="0" w:line="240" w:lineRule="auto"/>
              <w:jc w:val="center"/>
              <w:rPr>
                <w:rFonts w:asciiTheme="minorHAnsi" w:hAnsiTheme="minorHAnsi" w:cstheme="minorHAnsi"/>
                <w:sz w:val="22"/>
                <w:szCs w:val="22"/>
              </w:rPr>
            </w:pPr>
            <w:r w:rsidRPr="009A168C">
              <w:rPr>
                <w:rFonts w:asciiTheme="minorHAnsi" w:hAnsiTheme="minorHAnsi" w:cstheme="minorHAnsi"/>
                <w:i w:val="0"/>
                <w:iCs w:val="0"/>
                <w:sz w:val="22"/>
                <w:szCs w:val="22"/>
              </w:rPr>
              <w:t>CLAUDEMIR DE OLIVEIRA CARVALHO</w:t>
            </w:r>
          </w:p>
        </w:tc>
        <w:tc>
          <w:tcPr>
            <w:tcW w:w="4895" w:type="dxa"/>
            <w:shd w:val="clear" w:color="auto" w:fill="auto"/>
          </w:tcPr>
          <w:p w14:paraId="089391E0" w14:textId="51AAD4AC" w:rsidR="00FE3DE2" w:rsidRPr="009A168C" w:rsidRDefault="00640D47" w:rsidP="00640D47">
            <w:pPr>
              <w:autoSpaceDN w:val="0"/>
              <w:adjustRightInd w:val="0"/>
              <w:ind w:right="-142"/>
              <w:jc w:val="center"/>
              <w:rPr>
                <w:rFonts w:asciiTheme="minorHAnsi" w:hAnsiTheme="minorHAnsi" w:cstheme="minorHAnsi"/>
                <w:b/>
                <w:sz w:val="22"/>
                <w:szCs w:val="22"/>
              </w:rPr>
            </w:pPr>
            <w:r w:rsidRPr="009A168C">
              <w:rPr>
                <w:rFonts w:asciiTheme="minorHAnsi" w:hAnsiTheme="minorHAnsi" w:cstheme="minorHAnsi"/>
                <w:b/>
                <w:sz w:val="22"/>
                <w:szCs w:val="22"/>
              </w:rPr>
              <w:t>MARIA SONIA CELINI</w:t>
            </w:r>
          </w:p>
        </w:tc>
      </w:tr>
      <w:tr w:rsidR="00FE3DE2" w:rsidRPr="009A168C" w14:paraId="3DC88829" w14:textId="77777777" w:rsidTr="00640D47">
        <w:tc>
          <w:tcPr>
            <w:tcW w:w="4604" w:type="dxa"/>
            <w:shd w:val="clear" w:color="auto" w:fill="auto"/>
          </w:tcPr>
          <w:p w14:paraId="38D54926" w14:textId="77777777" w:rsidR="00FE3DE2" w:rsidRPr="009A168C" w:rsidRDefault="00944A34">
            <w:pPr>
              <w:jc w:val="center"/>
              <w:rPr>
                <w:rFonts w:asciiTheme="minorHAnsi" w:hAnsiTheme="minorHAnsi" w:cstheme="minorHAnsi"/>
                <w:sz w:val="22"/>
                <w:szCs w:val="22"/>
              </w:rPr>
            </w:pPr>
            <w:r w:rsidRPr="009A168C">
              <w:rPr>
                <w:rFonts w:asciiTheme="minorHAnsi" w:hAnsiTheme="minorHAnsi" w:cstheme="minorHAnsi"/>
                <w:b/>
                <w:bCs/>
                <w:sz w:val="22"/>
                <w:szCs w:val="22"/>
              </w:rPr>
              <w:t>Chefe de Gabinete</w:t>
            </w:r>
          </w:p>
        </w:tc>
        <w:tc>
          <w:tcPr>
            <w:tcW w:w="4895" w:type="dxa"/>
            <w:shd w:val="clear" w:color="auto" w:fill="auto"/>
          </w:tcPr>
          <w:p w14:paraId="69640960" w14:textId="3FFFC163" w:rsidR="00FE3DE2" w:rsidRPr="009A168C" w:rsidRDefault="00640D47" w:rsidP="00640D47">
            <w:pPr>
              <w:jc w:val="center"/>
              <w:rPr>
                <w:rFonts w:asciiTheme="minorHAnsi" w:hAnsiTheme="minorHAnsi" w:cstheme="minorHAnsi"/>
                <w:b/>
                <w:sz w:val="22"/>
                <w:szCs w:val="22"/>
              </w:rPr>
            </w:pPr>
            <w:r w:rsidRPr="009A168C">
              <w:rPr>
                <w:rFonts w:asciiTheme="minorHAnsi" w:hAnsiTheme="minorHAnsi" w:cstheme="minorHAnsi"/>
                <w:b/>
                <w:sz w:val="22"/>
                <w:szCs w:val="22"/>
              </w:rPr>
              <w:t>Secretária Municipal de Educação, Esporte e Lazer.</w:t>
            </w:r>
          </w:p>
        </w:tc>
      </w:tr>
    </w:tbl>
    <w:p w14:paraId="511C5008" w14:textId="77777777" w:rsidR="00B96555" w:rsidRPr="009A168C" w:rsidRDefault="00B96555">
      <w:pPr>
        <w:rPr>
          <w:rFonts w:asciiTheme="minorHAnsi" w:hAnsiTheme="minorHAnsi" w:cstheme="minorHAnsi"/>
          <w:sz w:val="22"/>
          <w:szCs w:val="22"/>
        </w:rPr>
      </w:pPr>
    </w:p>
    <w:sectPr w:rsidR="00B96555" w:rsidRPr="009A168C">
      <w:headerReference w:type="default" r:id="rId7"/>
      <w:footerReference w:type="default" r:id="rId8"/>
      <w:headerReference w:type="first" r:id="rId9"/>
      <w:footerReference w:type="first" r:id="rId10"/>
      <w:pgSz w:w="11906" w:h="16838"/>
      <w:pgMar w:top="1701" w:right="907" w:bottom="284" w:left="1361" w:header="284" w:footer="22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C1BB89" w14:textId="77777777" w:rsidR="008F0770" w:rsidRDefault="008F0770">
      <w:r>
        <w:separator/>
      </w:r>
    </w:p>
  </w:endnote>
  <w:endnote w:type="continuationSeparator" w:id="0">
    <w:p w14:paraId="1A7154EA" w14:textId="77777777" w:rsidR="008F0770" w:rsidRDefault="008F07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w:altName w:val="Courier New"/>
    <w:panose1 w:val="020704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CD8F58" w14:textId="242F12B6" w:rsidR="00FE3DE2" w:rsidRDefault="00F270CE">
    <w:pPr>
      <w:pStyle w:val="Rodap"/>
      <w:ind w:right="360"/>
      <w:jc w:val="center"/>
      <w:rPr>
        <w:rFonts w:ascii="Book Antiqua" w:eastAsia="Book Antiqua" w:hAnsi="Book Antiqua" w:cs="Book Antiqua"/>
        <w:b/>
        <w:sz w:val="16"/>
        <w:szCs w:val="16"/>
      </w:rPr>
    </w:pPr>
    <w:r>
      <w:rPr>
        <w:noProof/>
      </w:rPr>
      <mc:AlternateContent>
        <mc:Choice Requires="wps">
          <w:drawing>
            <wp:anchor distT="0" distB="0" distL="0" distR="0" simplePos="0" relativeHeight="251657728" behindDoc="0" locked="0" layoutInCell="1" allowOverlap="1" wp14:anchorId="75335F6A" wp14:editId="47A1C5D3">
              <wp:simplePos x="0" y="0"/>
              <wp:positionH relativeFrom="page">
                <wp:align>right</wp:align>
              </wp:positionH>
              <wp:positionV relativeFrom="paragraph">
                <wp:posOffset>635</wp:posOffset>
              </wp:positionV>
              <wp:extent cx="63500" cy="146050"/>
              <wp:effectExtent l="5080" t="635" r="7620" b="5715"/>
              <wp:wrapSquare wrapText="largest"/>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00" cy="1460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A8971D" w14:textId="77777777" w:rsidR="00FE3DE2" w:rsidRDefault="00944A34">
                          <w:pPr>
                            <w:pStyle w:val="Rodap"/>
                          </w:pPr>
                          <w:r>
                            <w:rPr>
                              <w:rStyle w:val="Nmerodepgina"/>
                            </w:rPr>
                            <w:fldChar w:fldCharType="begin"/>
                          </w:r>
                          <w:r>
                            <w:rPr>
                              <w:rStyle w:val="Nmerodepgina"/>
                            </w:rPr>
                            <w:instrText xml:space="preserve"> PAGE </w:instrText>
                          </w:r>
                          <w:r>
                            <w:rPr>
                              <w:rStyle w:val="Nmerodepgina"/>
                            </w:rPr>
                            <w:fldChar w:fldCharType="separate"/>
                          </w:r>
                          <w:r>
                            <w:rPr>
                              <w:rStyle w:val="Nmerodepgina"/>
                            </w:rPr>
                            <w:t>3</w:t>
                          </w:r>
                          <w:r>
                            <w:rPr>
                              <w:rStyle w:val="Nmerodepgina"/>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335F6A" id="_x0000_t202" coordsize="21600,21600" o:spt="202" path="m,l,21600r21600,l21600,xe">
              <v:stroke joinstyle="miter"/>
              <v:path gradientshapeok="t" o:connecttype="rect"/>
            </v:shapetype>
            <v:shape id="Text Box 1" o:spid="_x0000_s1026" type="#_x0000_t202" style="position:absolute;left:0;text-align:left;margin-left:-46.2pt;margin-top:.05pt;width:5pt;height:11.5pt;z-index:251657728;visibility:visible;mso-wrap-style:square;mso-width-percent:0;mso-height-percent:0;mso-wrap-distance-left:0;mso-wrap-distance-top:0;mso-wrap-distance-right:0;mso-wrap-distance-bottom:0;mso-position-horizontal:righ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" stroked="f">
              <v:fill opacity="0"/>
              <v:textbox inset="0,0,0,0">
                <w:txbxContent>
                  <w:p w14:paraId="0DA8971D" w14:textId="77777777" w:rsidR="00FE3DE2" w:rsidRDefault="00944A34">
                    <w:pPr>
                      <w:pStyle w:val="Rodap"/>
                    </w:pPr>
                    <w:r>
                      <w:rPr>
                        <w:rStyle w:val="Nmerodepgina"/>
                      </w:rPr>
                      <w:fldChar w:fldCharType="begin"/>
                    </w:r>
                    <w:r>
                      <w:rPr>
                        <w:rStyle w:val="Nmerodepgina"/>
                      </w:rPr>
                      <w:instrText xml:space="preserve"> PAGE </w:instrText>
                    </w:r>
                    <w:r>
                      <w:rPr>
                        <w:rStyle w:val="Nmerodepgina"/>
                      </w:rPr>
                      <w:fldChar w:fldCharType="separate"/>
                    </w:r>
                    <w:r>
                      <w:rPr>
                        <w:rStyle w:val="Nmerodepgina"/>
                      </w:rPr>
                      <w:t>3</w:t>
                    </w:r>
                    <w:r>
                      <w:rPr>
                        <w:rStyle w:val="Nmerodepgina"/>
                      </w:rPr>
                      <w:fldChar w:fldCharType="end"/>
                    </w:r>
                  </w:p>
                </w:txbxContent>
              </v:textbox>
              <w10:wrap type="square" side="largest" anchorx="page"/>
            </v:shape>
          </w:pict>
        </mc:Fallback>
      </mc:AlternateContent>
    </w:r>
    <w:r w:rsidR="00944A34">
      <w:cr/>
    </w:r>
    <w:r w:rsidR="00944A34">
      <w:rPr>
        <w:rFonts w:ascii="Book Antiqua" w:eastAsia="Book Antiqua" w:hAnsi="Book Antiqua" w:cs="Book Antiqua"/>
        <w:b/>
        <w:sz w:val="16"/>
        <w:szCs w:val="16"/>
      </w:rPr>
      <w:t xml:space="preserve">AVENIDA DONA PÉROLA BYINGTON, 1800     –     CEP- 87540-000 – Fone: (0xx44) 3636-8300.    </w:t>
    </w:r>
    <w:r w:rsidR="00944A34">
      <w:rPr>
        <w:rFonts w:ascii="Book Antiqua" w:hAnsi="Book Antiqua" w:cs="Book Antiqua"/>
        <w:b/>
        <w:sz w:val="16"/>
        <w:szCs w:val="16"/>
      </w:rPr>
      <w:t>CNPJ: 81.478.133/0001-70 - (E-mail): deptogestao@gmail.com</w:t>
    </w:r>
  </w:p>
  <w:p w14:paraId="6AF1C049" w14:textId="77777777" w:rsidR="00FE3DE2" w:rsidRDefault="00FE3DE2">
    <w:pPr>
      <w:tabs>
        <w:tab w:val="left" w:pos="288"/>
        <w:tab w:val="left" w:pos="1008"/>
        <w:tab w:val="center" w:pos="4608"/>
      </w:tabs>
      <w:ind w:right="360"/>
      <w:jc w:val="right"/>
      <w:rPr>
        <w:rFonts w:ascii="Courier" w:hAnsi="Courier" w:cs="Courier"/>
        <w:b/>
        <w:sz w:val="24"/>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BBAB9" w14:textId="77777777" w:rsidR="00FE3DE2" w:rsidRDefault="00944A34">
    <w:pPr>
      <w:pStyle w:val="Rodap"/>
      <w:ind w:right="360"/>
      <w:jc w:val="center"/>
    </w:pPr>
    <w:r>
      <w:rPr>
        <w:rFonts w:ascii="Book Antiqua" w:hAnsi="Book Antiqua" w:cs="Book Antiqua"/>
        <w:b/>
        <w:sz w:val="16"/>
        <w:szCs w:val="16"/>
      </w:rPr>
      <w:t>AVENIDA DONA PÉROLA BYINGTON, Nº 1800     –     CEP: 87.540-000 – Fone/Fax: (44) 3636-8300.</w:t>
    </w:r>
  </w:p>
  <w:p w14:paraId="0896F52C" w14:textId="77777777" w:rsidR="00FE3DE2" w:rsidRDefault="00944A34">
    <w:pPr>
      <w:pStyle w:val="Rodap"/>
      <w:jc w:val="center"/>
    </w:pPr>
    <w:r>
      <w:rPr>
        <w:rFonts w:ascii="Book Antiqua" w:eastAsia="Book Antiqua" w:hAnsi="Book Antiqua" w:cs="Book Antiqua"/>
        <w:b/>
        <w:sz w:val="16"/>
        <w:szCs w:val="16"/>
      </w:rPr>
      <w:t xml:space="preserve">    </w:t>
    </w:r>
    <w:r>
      <w:rPr>
        <w:rFonts w:ascii="Book Antiqua" w:hAnsi="Book Antiqua" w:cs="Book Antiqua"/>
        <w:b/>
        <w:sz w:val="16"/>
        <w:szCs w:val="16"/>
        <w:lang w:val="en-US"/>
      </w:rPr>
      <w:t xml:space="preserve">CNPJ: 81.478.133/0001-70 - email: </w:t>
    </w:r>
    <w:hyperlink r:id="rId1" w:history="1">
      <w:r>
        <w:rPr>
          <w:rStyle w:val="Hyperlink"/>
          <w:rFonts w:ascii="Book Antiqua" w:hAnsi="Book Antiqua" w:cs="Book Antiqua"/>
          <w:b/>
          <w:sz w:val="16"/>
          <w:szCs w:val="16"/>
          <w:lang w:val="en-US"/>
        </w:rPr>
        <w:t>compras@perola.pr.gov.br</w:t>
      </w:r>
    </w:hyperlink>
    <w:r>
      <w:rPr>
        <w:rFonts w:ascii="Book Antiqua" w:hAnsi="Book Antiqua" w:cs="Book Antiqua"/>
        <w:b/>
        <w:sz w:val="16"/>
        <w:szCs w:val="16"/>
        <w:lang w:val="en-U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7B354A" w14:textId="77777777" w:rsidR="008F0770" w:rsidRDefault="008F0770">
      <w:r>
        <w:separator/>
      </w:r>
    </w:p>
  </w:footnote>
  <w:footnote w:type="continuationSeparator" w:id="0">
    <w:p w14:paraId="218270E2" w14:textId="77777777" w:rsidR="008F0770" w:rsidRDefault="008F07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91A6D" w14:textId="1880EBF8" w:rsidR="00FE3DE2" w:rsidRDefault="00F270CE">
    <w:pPr>
      <w:pStyle w:val="Cabealho"/>
      <w:jc w:val="center"/>
    </w:pPr>
    <w:r>
      <w:rPr>
        <w:rFonts w:ascii="Calibri" w:hAnsi="Calibri" w:cs="Calibri"/>
        <w:b/>
        <w:noProof/>
        <w:color w:val="333399"/>
        <w:sz w:val="32"/>
        <w:szCs w:val="32"/>
        <w:lang w:val="x-none" w:eastAsia="x-none"/>
      </w:rPr>
      <w:drawing>
        <wp:inline distT="0" distB="0" distL="0" distR="0" wp14:anchorId="7ECB65B0" wp14:editId="15D49C68">
          <wp:extent cx="2076450" cy="70485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14" t="-43" r="-14" b="-43"/>
                  <a:stretch>
                    <a:fillRect/>
                  </a:stretch>
                </pic:blipFill>
                <pic:spPr bwMode="auto">
                  <a:xfrm>
                    <a:off x="0" y="0"/>
                    <a:ext cx="2076450" cy="704850"/>
                  </a:xfrm>
                  <a:prstGeom prst="rect">
                    <a:avLst/>
                  </a:prstGeom>
                  <a:solidFill>
                    <a:srgbClr val="FFFFFF">
                      <a:alpha val="0"/>
                    </a:srgbClr>
                  </a:solidFill>
                  <a:ln>
                    <a:noFill/>
                  </a:ln>
                </pic:spPr>
              </pic:pic>
            </a:graphicData>
          </a:graphic>
        </wp:inline>
      </w:drawing>
    </w:r>
  </w:p>
  <w:p w14:paraId="14A78917" w14:textId="77777777" w:rsidR="00FE3DE2" w:rsidRDefault="00FE3DE2">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7B4407" w14:textId="0DDFB8A1" w:rsidR="00FE3DE2" w:rsidRDefault="00F270CE">
    <w:pPr>
      <w:pStyle w:val="Cabealho"/>
      <w:jc w:val="center"/>
    </w:pPr>
    <w:r>
      <w:rPr>
        <w:rFonts w:ascii="Calibri" w:hAnsi="Calibri" w:cs="Calibri"/>
        <w:b/>
        <w:noProof/>
        <w:color w:val="333399"/>
        <w:sz w:val="32"/>
        <w:szCs w:val="32"/>
        <w:lang w:val="x-none" w:eastAsia="x-none"/>
      </w:rPr>
      <w:drawing>
        <wp:inline distT="0" distB="0" distL="0" distR="0" wp14:anchorId="4EE04AF6" wp14:editId="2B238CDD">
          <wp:extent cx="2076450" cy="70485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14" t="-43" r="-14" b="-43"/>
                  <a:stretch>
                    <a:fillRect/>
                  </a:stretch>
                </pic:blipFill>
                <pic:spPr bwMode="auto">
                  <a:xfrm>
                    <a:off x="0" y="0"/>
                    <a:ext cx="2076450" cy="704850"/>
                  </a:xfrm>
                  <a:prstGeom prst="rect">
                    <a:avLst/>
                  </a:prstGeom>
                  <a:solidFill>
                    <a:srgbClr val="FFFFFF">
                      <a:alpha val="0"/>
                    </a:srgbClr>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pStyle w:val="Ttulo9"/>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isplayBackgroundShape/>
  <w:embedSystemFonts/>
  <w:proofState w:spelling="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6555"/>
    <w:rsid w:val="000A3508"/>
    <w:rsid w:val="003466B8"/>
    <w:rsid w:val="00640D47"/>
    <w:rsid w:val="008F0770"/>
    <w:rsid w:val="00944A34"/>
    <w:rsid w:val="009A168C"/>
    <w:rsid w:val="00B637A2"/>
    <w:rsid w:val="00B96555"/>
    <w:rsid w:val="00EA17AA"/>
    <w:rsid w:val="00F270CE"/>
    <w:rsid w:val="00FE3DE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C2627A3"/>
  <w15:chartTrackingRefBased/>
  <w15:docId w15:val="{1B9EC03A-030C-459C-AE47-5DBC4F3746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0D47"/>
    <w:pPr>
      <w:suppressAutoHyphens/>
      <w:overflowPunct w:val="0"/>
      <w:autoSpaceDE w:val="0"/>
      <w:textAlignment w:val="baseline"/>
    </w:pPr>
    <w:rPr>
      <w:lang w:eastAsia="zh-CN"/>
    </w:rPr>
  </w:style>
  <w:style w:type="paragraph" w:styleId="Ttulo2">
    <w:name w:val="heading 2"/>
    <w:basedOn w:val="Normal"/>
    <w:next w:val="Normal"/>
    <w:qFormat/>
    <w:pPr>
      <w:keepNext/>
      <w:numPr>
        <w:ilvl w:val="1"/>
        <w:numId w:val="1"/>
      </w:numPr>
      <w:overflowPunct/>
      <w:autoSpaceDE/>
      <w:spacing w:before="240" w:after="60" w:line="276" w:lineRule="auto"/>
      <w:textAlignment w:val="auto"/>
      <w:outlineLvl w:val="1"/>
    </w:pPr>
    <w:rPr>
      <w:rFonts w:ascii="Arial" w:hAnsi="Arial" w:cs="Arial"/>
      <w:b/>
      <w:bCs/>
      <w:i/>
      <w:iCs/>
      <w:sz w:val="28"/>
      <w:szCs w:val="28"/>
    </w:rPr>
  </w:style>
  <w:style w:type="paragraph" w:styleId="Ttulo3">
    <w:name w:val="heading 3"/>
    <w:basedOn w:val="Normal"/>
    <w:next w:val="Normal"/>
    <w:qFormat/>
    <w:pPr>
      <w:keepNext/>
      <w:numPr>
        <w:ilvl w:val="2"/>
        <w:numId w:val="1"/>
      </w:numPr>
      <w:overflowPunct/>
      <w:autoSpaceDE/>
      <w:spacing w:before="240" w:after="60"/>
      <w:textAlignment w:val="auto"/>
      <w:outlineLvl w:val="2"/>
    </w:pPr>
    <w:rPr>
      <w:rFonts w:ascii="Arial" w:hAnsi="Arial" w:cs="Arial"/>
      <w:b/>
      <w:bCs/>
      <w:sz w:val="26"/>
      <w:szCs w:val="26"/>
    </w:rPr>
  </w:style>
  <w:style w:type="paragraph" w:styleId="Ttulo4">
    <w:name w:val="heading 4"/>
    <w:basedOn w:val="Normal"/>
    <w:next w:val="Normal"/>
    <w:qFormat/>
    <w:pPr>
      <w:keepNext/>
      <w:numPr>
        <w:ilvl w:val="3"/>
        <w:numId w:val="1"/>
      </w:numPr>
      <w:spacing w:before="240" w:after="60"/>
      <w:outlineLvl w:val="3"/>
    </w:pPr>
    <w:rPr>
      <w:b/>
      <w:bCs/>
      <w:sz w:val="28"/>
      <w:szCs w:val="28"/>
    </w:rPr>
  </w:style>
  <w:style w:type="paragraph" w:styleId="Ttulo9">
    <w:name w:val="heading 9"/>
    <w:basedOn w:val="Normal"/>
    <w:next w:val="Normal"/>
    <w:qFormat/>
    <w:pPr>
      <w:numPr>
        <w:ilvl w:val="8"/>
        <w:numId w:val="1"/>
      </w:num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Fontepargpadro1">
    <w:name w:val="Fonte parág. padrão1"/>
  </w:style>
  <w:style w:type="character" w:styleId="Nmerodepgina">
    <w:name w:val="page number"/>
    <w:basedOn w:val="Fontepargpadro1"/>
  </w:style>
  <w:style w:type="character" w:customStyle="1" w:styleId="CabealhoChar">
    <w:name w:val="Cabeçalho Char"/>
    <w:rPr>
      <w:lang w:val="pt-BR" w:bidi="ar-SA"/>
    </w:rPr>
  </w:style>
  <w:style w:type="character" w:customStyle="1" w:styleId="RodapChar">
    <w:name w:val="Rodapé Char"/>
    <w:rPr>
      <w:lang w:val="pt-BR" w:bidi="ar-SA"/>
    </w:rPr>
  </w:style>
  <w:style w:type="character" w:styleId="Hyperlink">
    <w:name w:val="Hyperlink"/>
    <w:rPr>
      <w:color w:val="0000FF"/>
      <w:u w:val="single"/>
    </w:rPr>
  </w:style>
  <w:style w:type="character" w:customStyle="1" w:styleId="SubttuloChar">
    <w:name w:val="Subtítulo Char"/>
    <w:rPr>
      <w:rFonts w:ascii="Calibri Light" w:eastAsia="Times New Roman" w:hAnsi="Calibri Light" w:cs="Times New Roman"/>
      <w:sz w:val="24"/>
      <w:szCs w:val="24"/>
    </w:rPr>
  </w:style>
  <w:style w:type="paragraph" w:customStyle="1" w:styleId="Ttulo1">
    <w:name w:val="Título1"/>
    <w:basedOn w:val="Normal"/>
    <w:next w:val="Corpodetexto"/>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line="276" w:lineRule="auto"/>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pPr>
      <w:suppressLineNumbers/>
    </w:pPr>
  </w:style>
  <w:style w:type="paragraph" w:customStyle="1" w:styleId="CabealhoeRodap">
    <w:name w:val="Cabeçalho e Rodapé"/>
    <w:basedOn w:val="Normal"/>
    <w:pPr>
      <w:suppressLineNumbers/>
      <w:tabs>
        <w:tab w:val="center" w:pos="4819"/>
        <w:tab w:val="right" w:pos="9638"/>
      </w:tabs>
    </w:pPr>
  </w:style>
  <w:style w:type="paragraph" w:styleId="Rodap">
    <w:name w:val="footer"/>
    <w:basedOn w:val="Normal"/>
    <w:pPr>
      <w:tabs>
        <w:tab w:val="center" w:pos="4419"/>
        <w:tab w:val="right" w:pos="8838"/>
      </w:tabs>
    </w:pPr>
  </w:style>
  <w:style w:type="paragraph" w:styleId="Cabealho">
    <w:name w:val="header"/>
    <w:basedOn w:val="Normal"/>
    <w:pPr>
      <w:tabs>
        <w:tab w:val="center" w:pos="4252"/>
        <w:tab w:val="right" w:pos="8504"/>
      </w:tabs>
    </w:pPr>
  </w:style>
  <w:style w:type="paragraph" w:customStyle="1" w:styleId="Corpodetexto31">
    <w:name w:val="Corpo de texto 31"/>
    <w:basedOn w:val="Normal"/>
    <w:pPr>
      <w:overflowPunct/>
      <w:autoSpaceDE/>
      <w:spacing w:after="120"/>
      <w:textAlignment w:val="auto"/>
    </w:pPr>
    <w:rPr>
      <w:sz w:val="16"/>
      <w:szCs w:val="16"/>
    </w:rPr>
  </w:style>
  <w:style w:type="paragraph" w:styleId="Subttulo">
    <w:name w:val="Subtitle"/>
    <w:basedOn w:val="Normal"/>
    <w:next w:val="Normal"/>
    <w:qFormat/>
    <w:pPr>
      <w:spacing w:after="60"/>
      <w:jc w:val="center"/>
    </w:pPr>
    <w:rPr>
      <w:rFonts w:ascii="Calibri Light" w:hAnsi="Calibri Light"/>
      <w:sz w:val="24"/>
      <w:szCs w:val="24"/>
    </w:rPr>
  </w:style>
  <w:style w:type="paragraph" w:customStyle="1" w:styleId="Contedodatabela">
    <w:name w:val="Conteúdo da tabela"/>
    <w:basedOn w:val="Normal"/>
    <w:pPr>
      <w:widowControl w:val="0"/>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styleId="PargrafodaLista">
    <w:name w:val="List Paragraph"/>
    <w:basedOn w:val="Normal"/>
    <w:uiPriority w:val="34"/>
    <w:qFormat/>
    <w:rsid w:val="00640D47"/>
    <w:pPr>
      <w:ind w:left="720"/>
      <w:contextualSpacing/>
    </w:pPr>
  </w:style>
  <w:style w:type="paragraph" w:styleId="SemEspaamento">
    <w:name w:val="No Spacing"/>
    <w:uiPriority w:val="1"/>
    <w:qFormat/>
    <w:rsid w:val="00640D47"/>
    <w:rPr>
      <w:rFonts w:eastAsiaTheme="minorHAnsi"/>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hyperlink" Target="mailto:compras@perola.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LICITA&#199;&#213;ES\L%20I%20C%20I%20T%20A%20&#199;%20&#195;%20O\Licita&#231;&#245;es%202023\INEXIGIBILIDADE\019-AQUISI&#199;&#195;O%20DE%20CAMINHAS%20EMPILH&#193;VEIS-EDUCA&#199;&#195;O-CARONA\SXW49B5.tmp.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SXW49B5.tmp</Template>
  <TotalTime>44</TotalTime>
  <Pages>4</Pages>
  <Words>1765</Words>
  <Characters>9532</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EXTRATO CONTRATUAL</vt:lpstr>
    </vt:vector>
  </TitlesOfParts>
  <Company/>
  <LinksUpToDate>false</LinksUpToDate>
  <CharactersWithSpaces>11275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EXTRATO CONTRATUAL</dc:title>
  <dc:subject/>
  <dc:creator>ADMIN</dc:creator>
  <cp:keywords/>
  <cp:lastModifiedBy>ADMIN</cp:lastModifiedBy>
  <cp:revision>6</cp:revision>
  <cp:lastPrinted>1995-11-21T20:41:00Z</cp:lastPrinted>
  <dcterms:created xsi:type="dcterms:W3CDTF">2023-05-30T12:39:00Z</dcterms:created>
  <dcterms:modified xsi:type="dcterms:W3CDTF">2023-05-30T13:33:00Z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lbJáSalvou">
    <vt:lpwstr>glbJáSalvou</vt:lpwstr>
  </property>
  <property fmtid="{D5CDD505-2E9C-101B-9397-08002B2CF9AE}" pid="3" name="glbLinkTopic">
    <vt:lpwstr>glbLinkTopic</vt:lpwstr>
  </property>
  <property fmtid="{D5CDD505-2E9C-101B-9397-08002B2CF9AE}" pid="4" name="glbNomeAplicativo">
    <vt:lpwstr>glbNomeAplicativo</vt:lpwstr>
  </property>
  <property fmtid="{D5CDD505-2E9C-101B-9397-08002B2CF9AE}" pid="5" name="glbObjetoLink">
    <vt:lpwstr>glbObjetoLink</vt:lpwstr>
  </property>
  <property fmtid="{D5CDD505-2E9C-101B-9397-08002B2CF9AE}" pid="6" name="glbPathAplicação">
    <vt:lpwstr>glbPathAplicação</vt:lpwstr>
  </property>
  <property fmtid="{D5CDD505-2E9C-101B-9397-08002B2CF9AE}" pid="7" name="glbProcessandoFormatação">
    <vt:lpwstr>glbProcessandoFormatação</vt:lpwstr>
  </property>
  <property fmtid="{D5CDD505-2E9C-101B-9397-08002B2CF9AE}" pid="8" name="glbQuerysUtilizadas">
    <vt:lpwstr>glbQuerysUtilizadas</vt:lpwstr>
  </property>
  <property fmtid="{D5CDD505-2E9C-101B-9397-08002B2CF9AE}" pid="9" name="glbTítuloAplicativo">
    <vt:lpwstr>glbTítuloAplicativo</vt:lpwstr>
  </property>
  <property fmtid="{D5CDD505-2E9C-101B-9397-08002B2CF9AE}" pid="10" name="glbUltimaAtualização">
    <vt:lpwstr>glbUltimaAtualização</vt:lpwstr>
  </property>
  <property fmtid="{D5CDD505-2E9C-101B-9397-08002B2CF9AE}" pid="11" name="glbVersão">
    <vt:lpwstr>glbVersão</vt:lpwstr>
  </property>
  <property fmtid="{D5CDD505-2E9C-101B-9397-08002B2CF9AE}" pid="12" name="glbVersãoDocumento">
    <vt:lpwstr>glbVersãoDocumento</vt:lpwstr>
  </property>
</Properties>
</file>