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8673E" w14:textId="77777777" w:rsidR="000C0FE3" w:rsidRDefault="000C0FE3" w:rsidP="000C0FE3">
      <w:pPr>
        <w:tabs>
          <w:tab w:val="left" w:pos="8647"/>
        </w:tabs>
        <w:spacing w:after="0" w:line="240" w:lineRule="exact"/>
        <w:ind w:left="2124" w:firstLine="708"/>
        <w:jc w:val="both"/>
        <w:rPr>
          <w:rFonts w:cs="Courier New"/>
          <w:b/>
          <w:sz w:val="26"/>
          <w:szCs w:val="26"/>
        </w:rPr>
      </w:pPr>
    </w:p>
    <w:p w14:paraId="0386F83A" w14:textId="62B3AC1F" w:rsidR="000C0FE3" w:rsidRDefault="000C0FE3" w:rsidP="000C0FE3">
      <w:pPr>
        <w:tabs>
          <w:tab w:val="left" w:pos="8647"/>
        </w:tabs>
        <w:spacing w:after="0" w:line="240" w:lineRule="exact"/>
        <w:ind w:left="2124" w:firstLine="708"/>
        <w:jc w:val="both"/>
        <w:rPr>
          <w:rFonts w:cs="Courier New"/>
          <w:b/>
          <w:sz w:val="26"/>
          <w:szCs w:val="26"/>
        </w:rPr>
      </w:pPr>
      <w:r>
        <w:rPr>
          <w:rFonts w:cs="Courier New"/>
          <w:b/>
          <w:sz w:val="26"/>
          <w:szCs w:val="26"/>
        </w:rPr>
        <w:t>LEI N° 3.382, DE 11 DE OUTUBRO DE 2023.</w:t>
      </w:r>
    </w:p>
    <w:p w14:paraId="5FB1D36B" w14:textId="77777777" w:rsidR="00404D17" w:rsidRPr="00114755" w:rsidRDefault="00404D17" w:rsidP="00B02009">
      <w:pPr>
        <w:pStyle w:val="paragraph"/>
        <w:spacing w:before="160" w:beforeAutospacing="0" w:after="160" w:afterAutospacing="0"/>
        <w:ind w:firstLine="1695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eop"/>
          <w:rFonts w:asciiTheme="minorHAnsi" w:hAnsiTheme="minorHAnsi" w:cstheme="minorHAnsi"/>
        </w:rPr>
        <w:t> </w:t>
      </w:r>
    </w:p>
    <w:p w14:paraId="19EC2669" w14:textId="1B559935" w:rsidR="00404D17" w:rsidRDefault="004D20B5" w:rsidP="00F25255">
      <w:pPr>
        <w:spacing w:before="160" w:line="240" w:lineRule="auto"/>
        <w:ind w:left="1134"/>
        <w:jc w:val="both"/>
        <w:rPr>
          <w:rFonts w:eastAsia="Times New Roman" w:cstheme="minorHAnsi"/>
          <w:i/>
          <w:iCs/>
          <w:sz w:val="24"/>
          <w:szCs w:val="24"/>
        </w:rPr>
      </w:pPr>
      <w:r w:rsidRPr="000C0FE3">
        <w:rPr>
          <w:rFonts w:cstheme="minorHAnsi"/>
          <w:b/>
          <w:bCs/>
          <w:i/>
          <w:iCs/>
          <w:sz w:val="24"/>
          <w:szCs w:val="24"/>
        </w:rPr>
        <w:t xml:space="preserve">SÚMULA: </w:t>
      </w:r>
      <w:r w:rsidR="007F0606" w:rsidRPr="000C0FE3">
        <w:rPr>
          <w:rFonts w:eastAsia="Times New Roman" w:cstheme="minorHAnsi"/>
          <w:i/>
          <w:iCs/>
          <w:sz w:val="24"/>
          <w:szCs w:val="24"/>
        </w:rPr>
        <w:t xml:space="preserve">Dispõe sobre reserva de vagas para Pessoas com Deficiência – </w:t>
      </w:r>
      <w:proofErr w:type="spellStart"/>
      <w:r w:rsidR="007F0606" w:rsidRPr="000C0FE3">
        <w:rPr>
          <w:rFonts w:eastAsia="Times New Roman" w:cstheme="minorHAnsi"/>
          <w:i/>
          <w:iCs/>
          <w:sz w:val="24"/>
          <w:szCs w:val="24"/>
        </w:rPr>
        <w:t>PcD</w:t>
      </w:r>
      <w:proofErr w:type="spellEnd"/>
      <w:r w:rsidR="007F0606" w:rsidRPr="000C0FE3">
        <w:rPr>
          <w:rFonts w:eastAsia="Times New Roman" w:cstheme="minorHAnsi"/>
          <w:i/>
          <w:iCs/>
          <w:sz w:val="24"/>
          <w:szCs w:val="24"/>
        </w:rPr>
        <w:t xml:space="preserve"> </w:t>
      </w:r>
      <w:r w:rsidR="00EB4F99" w:rsidRPr="000C0FE3">
        <w:rPr>
          <w:rFonts w:eastAsia="Times New Roman" w:cstheme="minorHAnsi"/>
          <w:i/>
          <w:iCs/>
          <w:sz w:val="24"/>
          <w:szCs w:val="24"/>
        </w:rPr>
        <w:t xml:space="preserve">em </w:t>
      </w:r>
      <w:r w:rsidR="007F0606" w:rsidRPr="000C0FE3">
        <w:rPr>
          <w:rFonts w:eastAsia="Times New Roman" w:cstheme="minorHAnsi"/>
          <w:i/>
          <w:iCs/>
          <w:sz w:val="24"/>
          <w:szCs w:val="24"/>
        </w:rPr>
        <w:t>Concurso Público</w:t>
      </w:r>
      <w:r w:rsidR="00FD117F" w:rsidRPr="000C0FE3">
        <w:rPr>
          <w:rFonts w:eastAsia="Times New Roman" w:cstheme="minorHAnsi"/>
          <w:i/>
          <w:iCs/>
          <w:sz w:val="24"/>
          <w:szCs w:val="24"/>
        </w:rPr>
        <w:t xml:space="preserve"> para provimento de cargos efetivos</w:t>
      </w:r>
      <w:r w:rsidR="007F0606" w:rsidRPr="000C0FE3">
        <w:rPr>
          <w:rFonts w:eastAsia="Times New Roman" w:cstheme="minorHAnsi"/>
          <w:i/>
          <w:iCs/>
          <w:sz w:val="24"/>
          <w:szCs w:val="24"/>
        </w:rPr>
        <w:t xml:space="preserve"> e/ou Processo Seletivo Simplificado – PSS, no Município de </w:t>
      </w:r>
      <w:r w:rsidR="00E11F3F" w:rsidRPr="000C0FE3">
        <w:rPr>
          <w:rFonts w:eastAsia="Times New Roman" w:cstheme="minorHAnsi"/>
          <w:i/>
          <w:iCs/>
          <w:sz w:val="24"/>
          <w:szCs w:val="24"/>
        </w:rPr>
        <w:t>Pérola</w:t>
      </w:r>
      <w:r w:rsidR="007F0606" w:rsidRPr="000C0FE3">
        <w:rPr>
          <w:rFonts w:eastAsia="Times New Roman" w:cstheme="minorHAnsi"/>
          <w:i/>
          <w:iCs/>
          <w:sz w:val="24"/>
          <w:szCs w:val="24"/>
        </w:rPr>
        <w:t xml:space="preserve"> e dá outras providências.</w:t>
      </w:r>
    </w:p>
    <w:p w14:paraId="5197C7B1" w14:textId="77777777" w:rsidR="00F25255" w:rsidRPr="00F25255" w:rsidRDefault="00F25255" w:rsidP="00F25255">
      <w:pPr>
        <w:spacing w:before="160" w:line="240" w:lineRule="auto"/>
        <w:ind w:left="1134"/>
        <w:jc w:val="both"/>
        <w:rPr>
          <w:rFonts w:cstheme="minorHAnsi"/>
          <w:sz w:val="24"/>
          <w:szCs w:val="24"/>
        </w:rPr>
      </w:pPr>
    </w:p>
    <w:p w14:paraId="1E659A93" w14:textId="77777777" w:rsidR="00F25255" w:rsidRPr="00F25255" w:rsidRDefault="00404D17" w:rsidP="00F25255">
      <w:pPr>
        <w:tabs>
          <w:tab w:val="left" w:pos="142"/>
          <w:tab w:val="left" w:pos="284"/>
          <w:tab w:val="left" w:pos="567"/>
          <w:tab w:val="left" w:pos="709"/>
          <w:tab w:val="left" w:pos="851"/>
          <w:tab w:val="left" w:pos="5954"/>
          <w:tab w:val="left" w:pos="7088"/>
          <w:tab w:val="left" w:pos="7513"/>
          <w:tab w:val="left" w:pos="8222"/>
          <w:tab w:val="left" w:pos="8789"/>
        </w:tabs>
        <w:spacing w:after="0"/>
        <w:ind w:firstLine="2835"/>
        <w:jc w:val="both"/>
        <w:rPr>
          <w:rFonts w:cs="Calibri"/>
          <w:sz w:val="24"/>
          <w:szCs w:val="24"/>
        </w:rPr>
      </w:pPr>
      <w:r w:rsidRPr="00F25255">
        <w:rPr>
          <w:rStyle w:val="normaltextrun"/>
          <w:rFonts w:cstheme="minorHAnsi"/>
          <w:b/>
          <w:bCs/>
          <w:sz w:val="24"/>
          <w:szCs w:val="24"/>
        </w:rPr>
        <w:t>A PREFEITA MUNICIPAL DE PÉROLA, ESTADO DO PARANÁ</w:t>
      </w:r>
      <w:r w:rsidRPr="00F25255">
        <w:rPr>
          <w:rStyle w:val="normaltextrun"/>
          <w:rFonts w:cstheme="minorHAnsi"/>
          <w:sz w:val="24"/>
          <w:szCs w:val="24"/>
        </w:rPr>
        <w:t xml:space="preserve">, no uso de suas atribuições </w:t>
      </w:r>
      <w:r w:rsidR="00F25255" w:rsidRPr="00F25255">
        <w:rPr>
          <w:rFonts w:cstheme="minorHAnsi"/>
          <w:sz w:val="24"/>
          <w:szCs w:val="24"/>
        </w:rPr>
        <w:t>legais, faz saber que a Câmara Municipal aprovou e eu sanciono a seguinte Lei:</w:t>
      </w:r>
    </w:p>
    <w:p w14:paraId="7BBBAB46" w14:textId="3AE7B1E6" w:rsidR="000D3C47" w:rsidRPr="00114755" w:rsidRDefault="007F0606" w:rsidP="00F25255">
      <w:pPr>
        <w:pStyle w:val="paragraph"/>
        <w:spacing w:before="160" w:beforeAutospacing="0" w:after="160" w:afterAutospacing="0"/>
        <w:ind w:firstLine="1134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>Art. 1º</w:t>
      </w:r>
      <w:r w:rsidRPr="00114755">
        <w:rPr>
          <w:rFonts w:asciiTheme="minorHAnsi" w:hAnsiTheme="minorHAnsi" w:cstheme="minorHAnsi"/>
        </w:rPr>
        <w:t xml:space="preserve"> Ficam reservadas às pessoas com deficiência 10% (dez por cento) das vagas oferecidas em Concursos Públicos e/ou Processo Seletivo Simplificado – PSS, </w:t>
      </w:r>
      <w:r w:rsidR="00BA4CBC" w:rsidRPr="00114755">
        <w:rPr>
          <w:rFonts w:asciiTheme="minorHAnsi" w:hAnsiTheme="minorHAnsi" w:cstheme="minorHAnsi"/>
        </w:rPr>
        <w:t>no âmbito do Poder Executivo e do Legislativo, das autarquias, das fundações públicas, das empresas públicas e das sociedades de economia mista do Município de Pérola-PR, para provimento de cargos efetivos e/ou temporários</w:t>
      </w:r>
      <w:r w:rsidRPr="00114755">
        <w:rPr>
          <w:rFonts w:asciiTheme="minorHAnsi" w:hAnsiTheme="minorHAnsi" w:cstheme="minorHAnsi"/>
        </w:rPr>
        <w:t>.</w:t>
      </w:r>
    </w:p>
    <w:p w14:paraId="070FF62B" w14:textId="77777777" w:rsidR="00955A0B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>§1º</w:t>
      </w:r>
      <w:r w:rsidRPr="00114755">
        <w:rPr>
          <w:rFonts w:asciiTheme="minorHAnsi" w:hAnsiTheme="minorHAnsi" w:cstheme="minorHAnsi"/>
        </w:rPr>
        <w:t xml:space="preserve"> A fixação do número de vagas reservadas às pessoas com deficiência e respectivo percentual, far-se-á pelo total de vagas por cargo, no edital de abertura do referido Concurso Público e/ou Processo Seletivo Simplificado – PSS e se efetivará no ato de convocação dos respectivos candidatos.</w:t>
      </w:r>
    </w:p>
    <w:p w14:paraId="0694203F" w14:textId="24CDD4E0" w:rsidR="000A2DE9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>§2º</w:t>
      </w:r>
      <w:r w:rsidRPr="00114755">
        <w:rPr>
          <w:rFonts w:asciiTheme="minorHAnsi" w:hAnsiTheme="minorHAnsi" w:cstheme="minorHAnsi"/>
        </w:rPr>
        <w:t xml:space="preserve"> Quando o número de vagas reservadas às pessoas com deficiência resultar em fração, arredondar-se-á para o número inteiro imediatamente superior, em caso de fração igual ou maior a 0,5 (zero vírgula cinco) ou para número inteiro inferior, em caso de fração menor que 0,5 (zero vírgula cinco).</w:t>
      </w:r>
    </w:p>
    <w:p w14:paraId="6C0B3D57" w14:textId="37665E2B" w:rsidR="00955A0B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>§3º</w:t>
      </w:r>
      <w:r w:rsidRPr="00114755">
        <w:rPr>
          <w:rFonts w:asciiTheme="minorHAnsi" w:hAnsiTheme="minorHAnsi" w:cstheme="minorHAnsi"/>
        </w:rPr>
        <w:t xml:space="preserve"> Somente haverá reserva imediata de vagas para os candidatos (as) com deficiência nos cargos com número de vagas igual ou superior a 0</w:t>
      </w:r>
      <w:r w:rsidR="000B7B76" w:rsidRPr="00114755">
        <w:rPr>
          <w:rFonts w:asciiTheme="minorHAnsi" w:hAnsiTheme="minorHAnsi" w:cstheme="minorHAnsi"/>
        </w:rPr>
        <w:t>3</w:t>
      </w:r>
      <w:r w:rsidRPr="00114755">
        <w:rPr>
          <w:rFonts w:asciiTheme="minorHAnsi" w:hAnsiTheme="minorHAnsi" w:cstheme="minorHAnsi"/>
        </w:rPr>
        <w:t xml:space="preserve"> (</w:t>
      </w:r>
      <w:r w:rsidR="000B7B76" w:rsidRPr="00114755">
        <w:rPr>
          <w:rFonts w:asciiTheme="minorHAnsi" w:hAnsiTheme="minorHAnsi" w:cstheme="minorHAnsi"/>
        </w:rPr>
        <w:t>três</w:t>
      </w:r>
      <w:r w:rsidRPr="00114755">
        <w:rPr>
          <w:rFonts w:asciiTheme="minorHAnsi" w:hAnsiTheme="minorHAnsi" w:cstheme="minorHAnsi"/>
        </w:rPr>
        <w:t>).</w:t>
      </w:r>
    </w:p>
    <w:p w14:paraId="72C7FF04" w14:textId="6554F120" w:rsidR="000A2DE9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>§4º</w:t>
      </w:r>
      <w:r w:rsidRPr="00114755">
        <w:rPr>
          <w:rFonts w:asciiTheme="minorHAnsi" w:hAnsiTheme="minorHAnsi" w:cstheme="minorHAnsi"/>
        </w:rPr>
        <w:t xml:space="preserve"> Sendo o número de vagas previsto inferior a 0</w:t>
      </w:r>
      <w:r w:rsidR="000B7B76" w:rsidRPr="00114755">
        <w:rPr>
          <w:rFonts w:asciiTheme="minorHAnsi" w:hAnsiTheme="minorHAnsi" w:cstheme="minorHAnsi"/>
        </w:rPr>
        <w:t>3</w:t>
      </w:r>
      <w:r w:rsidRPr="00114755">
        <w:rPr>
          <w:rFonts w:asciiTheme="minorHAnsi" w:hAnsiTheme="minorHAnsi" w:cstheme="minorHAnsi"/>
        </w:rPr>
        <w:t xml:space="preserve"> (</w:t>
      </w:r>
      <w:r w:rsidR="000B7B76" w:rsidRPr="00114755">
        <w:rPr>
          <w:rFonts w:asciiTheme="minorHAnsi" w:hAnsiTheme="minorHAnsi" w:cstheme="minorHAnsi"/>
        </w:rPr>
        <w:t>três</w:t>
      </w:r>
      <w:r w:rsidRPr="00114755">
        <w:rPr>
          <w:rFonts w:asciiTheme="minorHAnsi" w:hAnsiTheme="minorHAnsi" w:cstheme="minorHAnsi"/>
        </w:rPr>
        <w:t>) por cargo, o percentual de vagas a ser reservado à pessoa com deficiência será observado ao longo do período de validade do Concurso Público e/ou Processo Seletivo Simplificado – PSS, em relação às vagas que surgirem ou que forem criadas.</w:t>
      </w:r>
    </w:p>
    <w:p w14:paraId="01EF406E" w14:textId="7D8F28DF" w:rsidR="000A2DE9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>§5º</w:t>
      </w:r>
      <w:r w:rsidRPr="00114755">
        <w:rPr>
          <w:rFonts w:asciiTheme="minorHAnsi" w:hAnsiTheme="minorHAnsi" w:cstheme="minorHAnsi"/>
        </w:rPr>
        <w:t xml:space="preserve"> A observância do percentual de vagas reservadas aos candidatos com deficiência dar-se-á durante todo o período de validade do Concurso Público e/ou Processo Seletivo Simplificado – PSS e aplicar-se-á a todos os cargos oferecidos.</w:t>
      </w:r>
    </w:p>
    <w:p w14:paraId="329E779C" w14:textId="31D92135" w:rsidR="000A2DE9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>Art. 2º</w:t>
      </w:r>
      <w:r w:rsidRPr="00114755">
        <w:rPr>
          <w:rFonts w:asciiTheme="minorHAnsi" w:hAnsiTheme="minorHAnsi" w:cstheme="minorHAnsi"/>
        </w:rPr>
        <w:t xml:space="preserve"> Na hipótese de não preenchimento da quota prevista no Art.1º, as vagas remanescentes serão revertidas para os demais candidatos (ampla concorrência) devidamente classificados observando a respectiva ordem de classificação.</w:t>
      </w:r>
    </w:p>
    <w:p w14:paraId="11050BA7" w14:textId="5BF2A25B" w:rsidR="000A2DE9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>Art. 3º</w:t>
      </w:r>
      <w:r w:rsidRPr="00114755">
        <w:rPr>
          <w:rFonts w:asciiTheme="minorHAnsi" w:hAnsiTheme="minorHAnsi" w:cstheme="minorHAnsi"/>
        </w:rPr>
        <w:t xml:space="preserve"> Para efeitos desta lei, são considerados pessoas com deficiência aquelas que se enquadram nas categorias descritas na Lei Federal de n.º 13.146, de 6 de julho de 2015, que institui a Lei Brasileira de Inclusão da Pessoa com Deficiência (Estatuto da Pessoa com Deficiência) e Lei Estadual de n.º 18.419, de 7 de janeiro de 2015, que estabelece o Estatuto da Pessoa com Deficiência do Estado do Paraná.</w:t>
      </w:r>
    </w:p>
    <w:p w14:paraId="5D9342F8" w14:textId="77777777" w:rsidR="00114755" w:rsidRDefault="00114755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</w:p>
    <w:p w14:paraId="01C7C6E3" w14:textId="77777777" w:rsidR="00017511" w:rsidRPr="00114755" w:rsidRDefault="00017511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</w:p>
    <w:p w14:paraId="2E595BC8" w14:textId="099CBB78" w:rsidR="00AC6A68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>§1º</w:t>
      </w:r>
      <w:r w:rsidRPr="00114755">
        <w:rPr>
          <w:rFonts w:asciiTheme="minorHAnsi" w:hAnsiTheme="minorHAnsi" w:cstheme="minorHAnsi"/>
        </w:rPr>
        <w:t xml:space="preserve"> O candidato deverá comprovar a condição por laudo médico a ser entregue no momento de sua convocação na fase de apresentação de documentos junto à Divisão de Recursos Humanos.</w:t>
      </w:r>
    </w:p>
    <w:p w14:paraId="7D9A4B0A" w14:textId="77777777" w:rsidR="00AC6A68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>§2º</w:t>
      </w:r>
      <w:r w:rsidRPr="00114755">
        <w:rPr>
          <w:rFonts w:asciiTheme="minorHAnsi" w:hAnsiTheme="minorHAnsi" w:cstheme="minorHAnsi"/>
        </w:rPr>
        <w:t xml:space="preserve"> Sem prejuízo à apresentação de laudo médico, o candidato será submetido a exame médico, para verificação de sua condição, estado e grau de deficiência.</w:t>
      </w:r>
    </w:p>
    <w:p w14:paraId="26E040C5" w14:textId="33E373C4" w:rsidR="00AC6A68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>§3º</w:t>
      </w:r>
      <w:r w:rsidRPr="00114755">
        <w:rPr>
          <w:rFonts w:asciiTheme="minorHAnsi" w:hAnsiTheme="minorHAnsi" w:cstheme="minorHAnsi"/>
        </w:rPr>
        <w:t xml:space="preserve"> Detectada eventual fraude na declaração de pessoa com deficiência ou o não enquadramento nas categorias descritas no Art. 3º desta lei, o candidato será eliminado do Concurso Público e/ou Processo Seletivo Simplificado – PSS, com anulação de todos os atos e efeitos já produzidos se candidato e à pena de demissão se contratado, mediante processo administrativo, assegurando-lhe a ampla defesa e o contraditório.</w:t>
      </w:r>
    </w:p>
    <w:p w14:paraId="67BFA07D" w14:textId="69BDDD66" w:rsidR="00AC6A68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>§4º</w:t>
      </w:r>
      <w:r w:rsidRPr="00114755">
        <w:rPr>
          <w:rFonts w:asciiTheme="minorHAnsi" w:hAnsiTheme="minorHAnsi" w:cstheme="minorHAnsi"/>
        </w:rPr>
        <w:t xml:space="preserve"> O candidato com deficiência, resguardadas as condições especiais previstas no Decreto Estadual de n.º 2.508, de 20 de janeiro de 2004, participará do Concurso Público e/ou Processo Seletivo Simplificado – PSS em igualdade de condições com os demais candidatos no que se refere ao conteúdo, à avaliação, aos critérios de aprovação, ao horário, ao local de aplicação das provas e à pontuação mínima exigida para aprovação.</w:t>
      </w:r>
    </w:p>
    <w:p w14:paraId="3E5A05EF" w14:textId="7910527B" w:rsidR="00AC6A68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>§5º</w:t>
      </w:r>
      <w:r w:rsidRPr="00114755">
        <w:rPr>
          <w:rFonts w:asciiTheme="minorHAnsi" w:hAnsiTheme="minorHAnsi" w:cstheme="minorHAnsi"/>
        </w:rPr>
        <w:t xml:space="preserve"> O candidato que for nomeado na condição de pessoa com deficiência, não poderá arguir ou utilizar-se desta condição para pleitear ou justificar mudança de emprego e/ou cargo público, relotação, reopção de vaga, redução da carga horária, alteração da jornada de trabalho, limitação de atribuições e assistência de terceiros no ambiente de trabalho para desempenho de suas atribuições do cargo.</w:t>
      </w:r>
    </w:p>
    <w:p w14:paraId="12064149" w14:textId="77777777" w:rsidR="00F4657C" w:rsidRPr="00114755" w:rsidRDefault="007F0606" w:rsidP="00B02009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114755">
        <w:rPr>
          <w:rStyle w:val="Forte"/>
          <w:rFonts w:cstheme="minorHAnsi"/>
          <w:sz w:val="24"/>
          <w:szCs w:val="24"/>
        </w:rPr>
        <w:t xml:space="preserve">Art. </w:t>
      </w:r>
      <w:r w:rsidR="00EB4F99" w:rsidRPr="00114755">
        <w:rPr>
          <w:rStyle w:val="Forte"/>
          <w:rFonts w:cstheme="minorHAnsi"/>
          <w:sz w:val="24"/>
          <w:szCs w:val="24"/>
        </w:rPr>
        <w:t>4</w:t>
      </w:r>
      <w:r w:rsidRPr="00114755">
        <w:rPr>
          <w:rStyle w:val="Forte"/>
          <w:rFonts w:cstheme="minorHAnsi"/>
          <w:sz w:val="24"/>
          <w:szCs w:val="24"/>
        </w:rPr>
        <w:t>º</w:t>
      </w:r>
      <w:r w:rsidRPr="00114755">
        <w:rPr>
          <w:rFonts w:cstheme="minorHAnsi"/>
          <w:sz w:val="24"/>
          <w:szCs w:val="24"/>
        </w:rPr>
        <w:t xml:space="preserve"> </w:t>
      </w:r>
      <w:r w:rsidR="00F4657C" w:rsidRPr="00114755">
        <w:rPr>
          <w:rFonts w:cstheme="minorHAnsi"/>
          <w:sz w:val="24"/>
          <w:szCs w:val="24"/>
        </w:rPr>
        <w:t>O Executivo Municipal poderá, se necessário, regulamentar a presente Lei por ato administrativo, elaborando as normas necessárias para a sua operacionalização.</w:t>
      </w:r>
    </w:p>
    <w:p w14:paraId="78650768" w14:textId="15033948" w:rsidR="00AE724D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 xml:space="preserve">Art. </w:t>
      </w:r>
      <w:r w:rsidR="00EB4F99" w:rsidRPr="00114755">
        <w:rPr>
          <w:rStyle w:val="Forte"/>
          <w:rFonts w:asciiTheme="minorHAnsi" w:hAnsiTheme="minorHAnsi" w:cstheme="minorHAnsi"/>
        </w:rPr>
        <w:t>5</w:t>
      </w:r>
      <w:r w:rsidRPr="00114755">
        <w:rPr>
          <w:rStyle w:val="Forte"/>
          <w:rFonts w:asciiTheme="minorHAnsi" w:hAnsiTheme="minorHAnsi" w:cstheme="minorHAnsi"/>
        </w:rPr>
        <w:t>º</w:t>
      </w:r>
      <w:r w:rsidRPr="00114755">
        <w:rPr>
          <w:rFonts w:asciiTheme="minorHAnsi" w:hAnsiTheme="minorHAnsi" w:cstheme="minorHAnsi"/>
        </w:rPr>
        <w:t xml:space="preserve"> As disposições desta lei não se aplica</w:t>
      </w:r>
      <w:r w:rsidR="001A21FA" w:rsidRPr="00114755">
        <w:rPr>
          <w:rFonts w:asciiTheme="minorHAnsi" w:hAnsiTheme="minorHAnsi" w:cstheme="minorHAnsi"/>
        </w:rPr>
        <w:t>m</w:t>
      </w:r>
      <w:r w:rsidRPr="00114755">
        <w:rPr>
          <w:rFonts w:asciiTheme="minorHAnsi" w:hAnsiTheme="minorHAnsi" w:cstheme="minorHAnsi"/>
        </w:rPr>
        <w:t xml:space="preserve"> aos Concursos Públicos e/ou aos Processos Seletivos Simplificados – PSS, cujos editais de abertura foram publicados anteriormente à sua vigência.</w:t>
      </w:r>
    </w:p>
    <w:p w14:paraId="4CDE59F9" w14:textId="2246ACC9" w:rsidR="00AE724D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Style w:val="Forte"/>
          <w:rFonts w:asciiTheme="minorHAnsi" w:hAnsiTheme="minorHAnsi" w:cstheme="minorHAnsi"/>
        </w:rPr>
        <w:t xml:space="preserve">Art. </w:t>
      </w:r>
      <w:r w:rsidR="00EB4F99" w:rsidRPr="00114755">
        <w:rPr>
          <w:rStyle w:val="Forte"/>
          <w:rFonts w:asciiTheme="minorHAnsi" w:hAnsiTheme="minorHAnsi" w:cstheme="minorHAnsi"/>
        </w:rPr>
        <w:t>6º</w:t>
      </w:r>
      <w:r w:rsidRPr="00114755">
        <w:rPr>
          <w:rFonts w:asciiTheme="minorHAnsi" w:hAnsiTheme="minorHAnsi" w:cstheme="minorHAnsi"/>
        </w:rPr>
        <w:t xml:space="preserve"> Esta lei entra em vigor na data de sua publicação</w:t>
      </w:r>
      <w:r w:rsidR="00EB4F99" w:rsidRPr="00114755">
        <w:rPr>
          <w:rFonts w:asciiTheme="minorHAnsi" w:hAnsiTheme="minorHAnsi" w:cstheme="minorHAnsi"/>
        </w:rPr>
        <w:t>, revogando as disposições em contrário.</w:t>
      </w:r>
    </w:p>
    <w:p w14:paraId="79E33766" w14:textId="709D3C22" w:rsidR="00AE724D" w:rsidRPr="00114755" w:rsidRDefault="000236FA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Fonts w:asciiTheme="minorHAnsi" w:hAnsiTheme="minorHAnsi" w:cstheme="minorHAnsi"/>
        </w:rPr>
        <w:t xml:space="preserve">Pérola, Paraná, aos </w:t>
      </w:r>
      <w:r w:rsidR="000C0FE3">
        <w:rPr>
          <w:rFonts w:asciiTheme="minorHAnsi" w:hAnsiTheme="minorHAnsi" w:cstheme="minorHAnsi"/>
        </w:rPr>
        <w:t>onze</w:t>
      </w:r>
      <w:r w:rsidRPr="00114755">
        <w:rPr>
          <w:rFonts w:asciiTheme="minorHAnsi" w:hAnsiTheme="minorHAnsi" w:cstheme="minorHAnsi"/>
        </w:rPr>
        <w:t xml:space="preserve"> dias do mês de outubro do ano de 2023.</w:t>
      </w:r>
    </w:p>
    <w:p w14:paraId="41B18B89" w14:textId="5B237242" w:rsidR="007F0606" w:rsidRPr="00114755" w:rsidRDefault="007F0606" w:rsidP="00B02009">
      <w:pPr>
        <w:pStyle w:val="paragraph"/>
        <w:spacing w:before="160" w:beforeAutospacing="0" w:after="160" w:afterAutospacing="0"/>
        <w:jc w:val="both"/>
        <w:textAlignment w:val="baseline"/>
        <w:rPr>
          <w:rFonts w:asciiTheme="minorHAnsi" w:hAnsiTheme="minorHAnsi" w:cstheme="minorHAnsi"/>
        </w:rPr>
      </w:pPr>
      <w:r w:rsidRPr="00114755">
        <w:rPr>
          <w:rFonts w:asciiTheme="minorHAnsi" w:hAnsiTheme="minorHAnsi" w:cstheme="minorHAnsi"/>
        </w:rPr>
        <w:t> </w:t>
      </w:r>
    </w:p>
    <w:p w14:paraId="3EC8A9AD" w14:textId="77777777" w:rsidR="00114755" w:rsidRDefault="00114755" w:rsidP="00B02009">
      <w:pPr>
        <w:spacing w:before="120" w:after="120" w:line="240" w:lineRule="auto"/>
        <w:jc w:val="center"/>
        <w:rPr>
          <w:rFonts w:eastAsia="Times New Roman" w:cstheme="minorHAnsi"/>
          <w:sz w:val="24"/>
          <w:szCs w:val="24"/>
        </w:rPr>
      </w:pPr>
    </w:p>
    <w:p w14:paraId="11B67331" w14:textId="4E8AD2E0" w:rsidR="000236FA" w:rsidRPr="00114755" w:rsidRDefault="007F0606" w:rsidP="00B02009">
      <w:pPr>
        <w:spacing w:before="120" w:after="120" w:line="240" w:lineRule="auto"/>
        <w:jc w:val="center"/>
        <w:rPr>
          <w:rStyle w:val="Forte"/>
          <w:rFonts w:eastAsia="Times New Roman" w:cstheme="minorHAnsi"/>
          <w:sz w:val="30"/>
          <w:szCs w:val="30"/>
        </w:rPr>
      </w:pPr>
      <w:r w:rsidRPr="00114755">
        <w:rPr>
          <w:rFonts w:eastAsia="Times New Roman" w:cstheme="minorHAnsi"/>
          <w:sz w:val="24"/>
          <w:szCs w:val="24"/>
        </w:rPr>
        <w:t> </w:t>
      </w:r>
      <w:r w:rsidRPr="00114755">
        <w:rPr>
          <w:rFonts w:eastAsia="Times New Roman" w:cstheme="minorHAnsi"/>
          <w:sz w:val="24"/>
          <w:szCs w:val="24"/>
        </w:rPr>
        <w:br/>
        <w:t> </w:t>
      </w:r>
      <w:r w:rsidRPr="00114755">
        <w:rPr>
          <w:rFonts w:eastAsia="Times New Roman" w:cstheme="minorHAnsi"/>
          <w:sz w:val="24"/>
          <w:szCs w:val="24"/>
        </w:rPr>
        <w:br/>
        <w:t> </w:t>
      </w:r>
      <w:r w:rsidRPr="00114755">
        <w:rPr>
          <w:rFonts w:eastAsia="Times New Roman" w:cstheme="minorHAnsi"/>
          <w:sz w:val="24"/>
          <w:szCs w:val="24"/>
        </w:rPr>
        <w:br/>
      </w:r>
      <w:r w:rsidR="000236FA" w:rsidRPr="00114755">
        <w:rPr>
          <w:rStyle w:val="Forte"/>
          <w:rFonts w:eastAsia="Times New Roman" w:cstheme="minorHAnsi"/>
          <w:sz w:val="30"/>
          <w:szCs w:val="30"/>
        </w:rPr>
        <w:t>VALDETE CUNHA</w:t>
      </w:r>
    </w:p>
    <w:p w14:paraId="44FDB162" w14:textId="55B5421B" w:rsidR="007F0606" w:rsidRPr="00114755" w:rsidRDefault="007F0606" w:rsidP="00B02009">
      <w:pPr>
        <w:spacing w:before="120" w:after="120" w:line="240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 w:rsidRPr="00114755">
        <w:rPr>
          <w:rFonts w:eastAsia="Times New Roman" w:cstheme="minorHAnsi"/>
          <w:b/>
          <w:bCs/>
          <w:sz w:val="24"/>
          <w:szCs w:val="24"/>
        </w:rPr>
        <w:t>Prefeit</w:t>
      </w:r>
      <w:r w:rsidR="000236FA" w:rsidRPr="00114755">
        <w:rPr>
          <w:rFonts w:eastAsia="Times New Roman" w:cstheme="minorHAnsi"/>
          <w:b/>
          <w:bCs/>
          <w:sz w:val="24"/>
          <w:szCs w:val="24"/>
        </w:rPr>
        <w:t>a</w:t>
      </w:r>
      <w:r w:rsidRPr="00114755">
        <w:rPr>
          <w:rFonts w:eastAsia="Times New Roman" w:cstheme="minorHAnsi"/>
          <w:b/>
          <w:bCs/>
          <w:sz w:val="24"/>
          <w:szCs w:val="24"/>
        </w:rPr>
        <w:t xml:space="preserve"> Municipal</w:t>
      </w:r>
    </w:p>
    <w:p w14:paraId="538ACD99" w14:textId="63FC1365" w:rsidR="007F0606" w:rsidRPr="00114755" w:rsidRDefault="007F0606" w:rsidP="00B02009">
      <w:pPr>
        <w:spacing w:before="160" w:line="240" w:lineRule="auto"/>
        <w:jc w:val="both"/>
        <w:rPr>
          <w:rFonts w:eastAsia="Times New Roman" w:cstheme="minorHAnsi"/>
          <w:sz w:val="24"/>
          <w:szCs w:val="24"/>
        </w:rPr>
      </w:pPr>
      <w:r w:rsidRPr="00114755">
        <w:rPr>
          <w:rFonts w:eastAsia="Times New Roman" w:cstheme="minorHAnsi"/>
          <w:sz w:val="24"/>
          <w:szCs w:val="24"/>
        </w:rPr>
        <w:t>   </w:t>
      </w:r>
      <w:r w:rsidRPr="00114755">
        <w:rPr>
          <w:rFonts w:eastAsia="Times New Roman" w:cstheme="minorHAnsi"/>
          <w:sz w:val="24"/>
          <w:szCs w:val="24"/>
        </w:rPr>
        <w:br/>
        <w:t xml:space="preserve">  </w:t>
      </w:r>
    </w:p>
    <w:p w14:paraId="27032120" w14:textId="77777777" w:rsidR="00DF47E7" w:rsidRPr="00114755" w:rsidRDefault="00DF47E7" w:rsidP="00B02009">
      <w:pPr>
        <w:spacing w:before="160" w:line="240" w:lineRule="auto"/>
        <w:jc w:val="both"/>
        <w:rPr>
          <w:rFonts w:eastAsia="Times New Roman" w:cstheme="minorHAnsi"/>
          <w:sz w:val="24"/>
          <w:szCs w:val="24"/>
        </w:rPr>
      </w:pPr>
    </w:p>
    <w:p w14:paraId="4443F6E8" w14:textId="77777777" w:rsidR="00EB4F99" w:rsidRPr="00114755" w:rsidRDefault="00EB4F99" w:rsidP="00B02009">
      <w:pPr>
        <w:spacing w:before="160" w:line="240" w:lineRule="auto"/>
        <w:jc w:val="both"/>
        <w:rPr>
          <w:rFonts w:eastAsia="Times New Roman" w:cstheme="minorHAnsi"/>
          <w:sz w:val="24"/>
          <w:szCs w:val="24"/>
        </w:rPr>
      </w:pPr>
    </w:p>
    <w:sectPr w:rsidR="00EB4F99" w:rsidRPr="00114755" w:rsidSect="00051716">
      <w:headerReference w:type="default" r:id="rId7"/>
      <w:footerReference w:type="default" r:id="rId8"/>
      <w:pgSz w:w="11906" w:h="16838" w:code="9"/>
      <w:pgMar w:top="170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51978" w14:textId="77777777" w:rsidR="00F82F3D" w:rsidRDefault="00F82F3D" w:rsidP="00912631">
      <w:pPr>
        <w:spacing w:after="0" w:line="240" w:lineRule="auto"/>
      </w:pPr>
      <w:r>
        <w:separator/>
      </w:r>
    </w:p>
  </w:endnote>
  <w:endnote w:type="continuationSeparator" w:id="0">
    <w:p w14:paraId="3244C29D" w14:textId="77777777" w:rsidR="00F82F3D" w:rsidRDefault="00F82F3D" w:rsidP="00912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49261" w14:textId="2B41B4A4" w:rsidR="00FA24D9" w:rsidRPr="00402DE0" w:rsidRDefault="00FA24D9" w:rsidP="00FA24D9">
    <w:pPr>
      <w:pStyle w:val="Rodap"/>
      <w:jc w:val="center"/>
      <w:rPr>
        <w:rFonts w:asciiTheme="majorHAnsi" w:hAnsiTheme="majorHAnsi" w:cstheme="majorHAnsi"/>
        <w:sz w:val="20"/>
        <w:szCs w:val="20"/>
      </w:rPr>
    </w:pPr>
    <w:r w:rsidRPr="00402DE0">
      <w:rPr>
        <w:rFonts w:asciiTheme="majorHAnsi" w:hAnsiTheme="majorHAnsi" w:cstheme="majorHAnsi"/>
        <w:sz w:val="20"/>
        <w:szCs w:val="20"/>
      </w:rPr>
      <w:t>Av. Dona Pérola Byington, nº 1800 – Centro – CEP:  87540-000 – CNPJ: 81.478.133/0001-70</w:t>
    </w:r>
  </w:p>
  <w:p w14:paraId="6A808248" w14:textId="12BBCF79" w:rsidR="00FA24D9" w:rsidRPr="00402DE0" w:rsidRDefault="00FA24D9" w:rsidP="00FA24D9">
    <w:pPr>
      <w:pStyle w:val="Rodap"/>
      <w:jc w:val="center"/>
      <w:rPr>
        <w:rFonts w:asciiTheme="majorHAnsi" w:hAnsiTheme="majorHAnsi" w:cstheme="majorHAnsi"/>
        <w:sz w:val="20"/>
        <w:szCs w:val="20"/>
      </w:rPr>
    </w:pPr>
    <w:r w:rsidRPr="00402DE0">
      <w:rPr>
        <w:rFonts w:asciiTheme="majorHAnsi" w:hAnsiTheme="majorHAnsi" w:cstheme="majorHAnsi"/>
        <w:sz w:val="20"/>
        <w:szCs w:val="20"/>
      </w:rPr>
      <w:t xml:space="preserve">Fone: 44 3636-8300 – e-mail: </w:t>
    </w:r>
    <w:hyperlink r:id="rId1" w:history="1">
      <w:r w:rsidRPr="00402DE0">
        <w:rPr>
          <w:rStyle w:val="Hyperlink"/>
          <w:rFonts w:asciiTheme="majorHAnsi" w:hAnsiTheme="majorHAnsi" w:cstheme="majorHAnsi"/>
          <w:color w:val="002060"/>
          <w:sz w:val="20"/>
          <w:szCs w:val="20"/>
        </w:rPr>
        <w:t>adm@perola</w:t>
      </w:r>
    </w:hyperlink>
    <w:r w:rsidRPr="00402DE0">
      <w:rPr>
        <w:rFonts w:asciiTheme="majorHAnsi" w:hAnsiTheme="majorHAnsi" w:cstheme="majorHAnsi"/>
        <w:color w:val="002060"/>
        <w:sz w:val="20"/>
        <w:szCs w:val="20"/>
      </w:rPr>
      <w:t xml:space="preserve">.pr.gov.br </w:t>
    </w:r>
    <w:r w:rsidRPr="00402DE0">
      <w:rPr>
        <w:rFonts w:asciiTheme="majorHAnsi" w:hAnsiTheme="majorHAnsi" w:cstheme="majorHAnsi"/>
        <w:sz w:val="20"/>
        <w:szCs w:val="20"/>
      </w:rPr>
      <w:t>– Pérola – Paraná.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32A66" w14:textId="77777777" w:rsidR="00F82F3D" w:rsidRDefault="00F82F3D" w:rsidP="00912631">
      <w:pPr>
        <w:spacing w:after="0" w:line="240" w:lineRule="auto"/>
      </w:pPr>
      <w:r>
        <w:separator/>
      </w:r>
    </w:p>
  </w:footnote>
  <w:footnote w:type="continuationSeparator" w:id="0">
    <w:p w14:paraId="4ADB9617" w14:textId="77777777" w:rsidR="00F82F3D" w:rsidRDefault="00F82F3D" w:rsidP="00912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C56CF" w14:textId="632864D2" w:rsidR="00402DE0" w:rsidRDefault="00402DE0" w:rsidP="00402DE0">
    <w:pPr>
      <w:pStyle w:val="Cabealho"/>
      <w:jc w:val="center"/>
      <w:rPr>
        <w:rFonts w:cs="Calibri"/>
        <w:b/>
        <w:bCs/>
        <w:color w:val="333399"/>
        <w:sz w:val="32"/>
        <w:szCs w:val="32"/>
      </w:rPr>
    </w:pPr>
    <w:r>
      <w:rPr>
        <w:rFonts w:cs="Calibri"/>
        <w:b/>
        <w:noProof/>
        <w:color w:val="333399"/>
        <w:sz w:val="32"/>
        <w:szCs w:val="32"/>
        <w:lang w:eastAsia="pt-BR"/>
      </w:rPr>
      <w:drawing>
        <wp:inline distT="0" distB="0" distL="0" distR="0" wp14:anchorId="0F40384B" wp14:editId="781545EC">
          <wp:extent cx="2077720" cy="702310"/>
          <wp:effectExtent l="0" t="0" r="0" b="254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772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5B1A91" w14:textId="77777777" w:rsidR="00402DE0" w:rsidRPr="00402DE0" w:rsidRDefault="00402DE0" w:rsidP="00402DE0">
    <w:pPr>
      <w:pStyle w:val="Cabealho"/>
      <w:tabs>
        <w:tab w:val="clear" w:pos="4252"/>
      </w:tabs>
      <w:jc w:val="center"/>
      <w:rPr>
        <w:rFonts w:asciiTheme="majorHAnsi" w:hAnsiTheme="majorHAnsi" w:cstheme="majorHAnsi"/>
        <w:b/>
        <w:bCs/>
        <w:color w:val="333399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.65pt;height:.65pt;visibility:visible;mso-wrap-style:square" o:bullet="t">
        <v:imagedata r:id="rId1" o:title=""/>
      </v:shape>
    </w:pict>
  </w:numPicBullet>
  <w:abstractNum w:abstractNumId="0" w15:restartNumberingAfterBreak="0">
    <w:nsid w:val="00723CB8"/>
    <w:multiLevelType w:val="hybridMultilevel"/>
    <w:tmpl w:val="3FBEBEC4"/>
    <w:lvl w:ilvl="0" w:tplc="D6E6EC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3C7E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58A91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C9C61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12E0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D2AC2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742E5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DA9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1A6D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E7023E4"/>
    <w:multiLevelType w:val="multilevel"/>
    <w:tmpl w:val="236A22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3D5A22"/>
    <w:multiLevelType w:val="hybridMultilevel"/>
    <w:tmpl w:val="14BCB21A"/>
    <w:lvl w:ilvl="0" w:tplc="25E4FA8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1A8B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DBA32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9ADB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C8A5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60E0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8B004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8AA4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8815A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A2E152C"/>
    <w:multiLevelType w:val="multilevel"/>
    <w:tmpl w:val="DA324C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CD5E8E"/>
    <w:multiLevelType w:val="hybridMultilevel"/>
    <w:tmpl w:val="730AA1FA"/>
    <w:lvl w:ilvl="0" w:tplc="A06A8F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4410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ACC28D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B042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60CE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96093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7804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D8C6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8BCA7F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1631DC0"/>
    <w:multiLevelType w:val="multilevel"/>
    <w:tmpl w:val="207A4C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F54EBE"/>
    <w:multiLevelType w:val="multilevel"/>
    <w:tmpl w:val="1C3EC4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612ED9"/>
    <w:multiLevelType w:val="hybridMultilevel"/>
    <w:tmpl w:val="E8E8AE88"/>
    <w:lvl w:ilvl="0" w:tplc="43B269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360A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7A25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94DE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A62DE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9E80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D8278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D8B5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2E67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F2618A8"/>
    <w:multiLevelType w:val="multilevel"/>
    <w:tmpl w:val="54EAF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B575DE"/>
    <w:multiLevelType w:val="hybridMultilevel"/>
    <w:tmpl w:val="39481076"/>
    <w:lvl w:ilvl="0" w:tplc="CB1C68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1667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89490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4019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5AB6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2C6F1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CF433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F806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3523F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5F18761B"/>
    <w:multiLevelType w:val="multilevel"/>
    <w:tmpl w:val="7306504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D63933"/>
    <w:multiLevelType w:val="hybridMultilevel"/>
    <w:tmpl w:val="2E90C594"/>
    <w:lvl w:ilvl="0" w:tplc="3CF26C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465EA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504F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5024E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48BE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F4E3E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F82A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826E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98830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31447EB"/>
    <w:multiLevelType w:val="hybridMultilevel"/>
    <w:tmpl w:val="9B00B410"/>
    <w:lvl w:ilvl="0" w:tplc="6044AF5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AC78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1C5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C56BC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D244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AEA07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363C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5247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0E17E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CE52722"/>
    <w:multiLevelType w:val="multilevel"/>
    <w:tmpl w:val="0E1450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7369053">
    <w:abstractNumId w:val="8"/>
  </w:num>
  <w:num w:numId="2" w16cid:durableId="434862997">
    <w:abstractNumId w:val="6"/>
  </w:num>
  <w:num w:numId="3" w16cid:durableId="2046446597">
    <w:abstractNumId w:val="3"/>
  </w:num>
  <w:num w:numId="4" w16cid:durableId="1060592128">
    <w:abstractNumId w:val="1"/>
  </w:num>
  <w:num w:numId="5" w16cid:durableId="1565682836">
    <w:abstractNumId w:val="13"/>
  </w:num>
  <w:num w:numId="6" w16cid:durableId="22482907">
    <w:abstractNumId w:val="5"/>
  </w:num>
  <w:num w:numId="7" w16cid:durableId="132912248">
    <w:abstractNumId w:val="10"/>
  </w:num>
  <w:num w:numId="8" w16cid:durableId="1762414344">
    <w:abstractNumId w:val="7"/>
  </w:num>
  <w:num w:numId="9" w16cid:durableId="987515803">
    <w:abstractNumId w:val="4"/>
  </w:num>
  <w:num w:numId="10" w16cid:durableId="630719515">
    <w:abstractNumId w:val="9"/>
  </w:num>
  <w:num w:numId="11" w16cid:durableId="688869256">
    <w:abstractNumId w:val="2"/>
  </w:num>
  <w:num w:numId="12" w16cid:durableId="118189938">
    <w:abstractNumId w:val="0"/>
  </w:num>
  <w:num w:numId="13" w16cid:durableId="1976326469">
    <w:abstractNumId w:val="12"/>
  </w:num>
  <w:num w:numId="14" w16cid:durableId="20710347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837"/>
    <w:rsid w:val="00001883"/>
    <w:rsid w:val="000057B6"/>
    <w:rsid w:val="00007C90"/>
    <w:rsid w:val="00017511"/>
    <w:rsid w:val="00020191"/>
    <w:rsid w:val="000201A6"/>
    <w:rsid w:val="00020858"/>
    <w:rsid w:val="00021E90"/>
    <w:rsid w:val="000236FA"/>
    <w:rsid w:val="00027086"/>
    <w:rsid w:val="000317DE"/>
    <w:rsid w:val="00031C40"/>
    <w:rsid w:val="00044142"/>
    <w:rsid w:val="00044496"/>
    <w:rsid w:val="00044C62"/>
    <w:rsid w:val="00051716"/>
    <w:rsid w:val="00060246"/>
    <w:rsid w:val="00062AA0"/>
    <w:rsid w:val="00063308"/>
    <w:rsid w:val="00064979"/>
    <w:rsid w:val="00071D2F"/>
    <w:rsid w:val="00077A51"/>
    <w:rsid w:val="00080E30"/>
    <w:rsid w:val="00090CC0"/>
    <w:rsid w:val="00096140"/>
    <w:rsid w:val="000A2DE9"/>
    <w:rsid w:val="000A5825"/>
    <w:rsid w:val="000B1819"/>
    <w:rsid w:val="000B7B76"/>
    <w:rsid w:val="000C0FE3"/>
    <w:rsid w:val="000C43E1"/>
    <w:rsid w:val="000C719D"/>
    <w:rsid w:val="000D3C47"/>
    <w:rsid w:val="000D48BF"/>
    <w:rsid w:val="000D6754"/>
    <w:rsid w:val="000D7044"/>
    <w:rsid w:val="000D72E0"/>
    <w:rsid w:val="000E3B58"/>
    <w:rsid w:val="000E4793"/>
    <w:rsid w:val="000E63C3"/>
    <w:rsid w:val="000E63CB"/>
    <w:rsid w:val="000E6E56"/>
    <w:rsid w:val="000F337B"/>
    <w:rsid w:val="00114755"/>
    <w:rsid w:val="001206A9"/>
    <w:rsid w:val="00122EDB"/>
    <w:rsid w:val="001337E8"/>
    <w:rsid w:val="001342ED"/>
    <w:rsid w:val="00153442"/>
    <w:rsid w:val="001562CD"/>
    <w:rsid w:val="001712F5"/>
    <w:rsid w:val="001733BA"/>
    <w:rsid w:val="00176EFB"/>
    <w:rsid w:val="00182191"/>
    <w:rsid w:val="0018324F"/>
    <w:rsid w:val="001946B6"/>
    <w:rsid w:val="001952E5"/>
    <w:rsid w:val="00196A1D"/>
    <w:rsid w:val="001A21FA"/>
    <w:rsid w:val="001A4BBE"/>
    <w:rsid w:val="001A6C7A"/>
    <w:rsid w:val="001A7875"/>
    <w:rsid w:val="001B1709"/>
    <w:rsid w:val="001B379C"/>
    <w:rsid w:val="001B6481"/>
    <w:rsid w:val="001C2684"/>
    <w:rsid w:val="001E46C2"/>
    <w:rsid w:val="001F02F5"/>
    <w:rsid w:val="001F05C6"/>
    <w:rsid w:val="001F3321"/>
    <w:rsid w:val="001F4B1F"/>
    <w:rsid w:val="001F5CD6"/>
    <w:rsid w:val="00200DA7"/>
    <w:rsid w:val="00202767"/>
    <w:rsid w:val="002139E7"/>
    <w:rsid w:val="00220066"/>
    <w:rsid w:val="00221D0C"/>
    <w:rsid w:val="00224597"/>
    <w:rsid w:val="0023702B"/>
    <w:rsid w:val="00240244"/>
    <w:rsid w:val="002476D7"/>
    <w:rsid w:val="00253A94"/>
    <w:rsid w:val="002540E8"/>
    <w:rsid w:val="002542AE"/>
    <w:rsid w:val="00264CD0"/>
    <w:rsid w:val="00266959"/>
    <w:rsid w:val="00271601"/>
    <w:rsid w:val="00275443"/>
    <w:rsid w:val="00294A74"/>
    <w:rsid w:val="002A13BA"/>
    <w:rsid w:val="002A2659"/>
    <w:rsid w:val="002A2ACF"/>
    <w:rsid w:val="002B2042"/>
    <w:rsid w:val="002B34FB"/>
    <w:rsid w:val="002B6690"/>
    <w:rsid w:val="002B66E5"/>
    <w:rsid w:val="002C5F73"/>
    <w:rsid w:val="002C6A30"/>
    <w:rsid w:val="002C6C70"/>
    <w:rsid w:val="002D0DCE"/>
    <w:rsid w:val="002D4140"/>
    <w:rsid w:val="002D4585"/>
    <w:rsid w:val="002E5E13"/>
    <w:rsid w:val="002F6834"/>
    <w:rsid w:val="003079F2"/>
    <w:rsid w:val="00307D9A"/>
    <w:rsid w:val="00312BE1"/>
    <w:rsid w:val="00312D67"/>
    <w:rsid w:val="00321050"/>
    <w:rsid w:val="00323610"/>
    <w:rsid w:val="00336BAC"/>
    <w:rsid w:val="00340A4A"/>
    <w:rsid w:val="00351760"/>
    <w:rsid w:val="00351CEA"/>
    <w:rsid w:val="00365197"/>
    <w:rsid w:val="00371823"/>
    <w:rsid w:val="003820AD"/>
    <w:rsid w:val="00386265"/>
    <w:rsid w:val="003909BF"/>
    <w:rsid w:val="003921EE"/>
    <w:rsid w:val="003A5C09"/>
    <w:rsid w:val="003A78A2"/>
    <w:rsid w:val="003B274A"/>
    <w:rsid w:val="003D28A9"/>
    <w:rsid w:val="003E0FDF"/>
    <w:rsid w:val="003E7F1B"/>
    <w:rsid w:val="003F364F"/>
    <w:rsid w:val="003F6EBA"/>
    <w:rsid w:val="00401FCD"/>
    <w:rsid w:val="00402DE0"/>
    <w:rsid w:val="00404D17"/>
    <w:rsid w:val="00405BED"/>
    <w:rsid w:val="00413A46"/>
    <w:rsid w:val="00421CEE"/>
    <w:rsid w:val="00430CD6"/>
    <w:rsid w:val="00431A51"/>
    <w:rsid w:val="00434DF7"/>
    <w:rsid w:val="004369EF"/>
    <w:rsid w:val="00447C52"/>
    <w:rsid w:val="004506E5"/>
    <w:rsid w:val="00452BF8"/>
    <w:rsid w:val="004530F2"/>
    <w:rsid w:val="00460662"/>
    <w:rsid w:val="00460FCC"/>
    <w:rsid w:val="00462489"/>
    <w:rsid w:val="0046661C"/>
    <w:rsid w:val="0047172A"/>
    <w:rsid w:val="0047227E"/>
    <w:rsid w:val="00493D65"/>
    <w:rsid w:val="00495B6F"/>
    <w:rsid w:val="00496DC4"/>
    <w:rsid w:val="004A3852"/>
    <w:rsid w:val="004A5C61"/>
    <w:rsid w:val="004A670F"/>
    <w:rsid w:val="004B0DCC"/>
    <w:rsid w:val="004B1EFC"/>
    <w:rsid w:val="004B3B9B"/>
    <w:rsid w:val="004C2E4A"/>
    <w:rsid w:val="004C4D2B"/>
    <w:rsid w:val="004C5D41"/>
    <w:rsid w:val="004D16D5"/>
    <w:rsid w:val="004D20B5"/>
    <w:rsid w:val="004D398B"/>
    <w:rsid w:val="004D5F9C"/>
    <w:rsid w:val="004E1518"/>
    <w:rsid w:val="004E28DA"/>
    <w:rsid w:val="004E51D6"/>
    <w:rsid w:val="004E53B7"/>
    <w:rsid w:val="004E75CF"/>
    <w:rsid w:val="005066CC"/>
    <w:rsid w:val="00507C00"/>
    <w:rsid w:val="005156CF"/>
    <w:rsid w:val="005253D2"/>
    <w:rsid w:val="00530A71"/>
    <w:rsid w:val="0053163A"/>
    <w:rsid w:val="00543466"/>
    <w:rsid w:val="0054416D"/>
    <w:rsid w:val="00550A95"/>
    <w:rsid w:val="00554F6A"/>
    <w:rsid w:val="005577C9"/>
    <w:rsid w:val="005630C9"/>
    <w:rsid w:val="00563E7B"/>
    <w:rsid w:val="00566BD4"/>
    <w:rsid w:val="005736A7"/>
    <w:rsid w:val="00573974"/>
    <w:rsid w:val="00575AFD"/>
    <w:rsid w:val="00580654"/>
    <w:rsid w:val="00585CD3"/>
    <w:rsid w:val="00592EFB"/>
    <w:rsid w:val="005A0F6F"/>
    <w:rsid w:val="005A240F"/>
    <w:rsid w:val="005A3758"/>
    <w:rsid w:val="005A6BF6"/>
    <w:rsid w:val="005B72DD"/>
    <w:rsid w:val="005C05F3"/>
    <w:rsid w:val="005C1F36"/>
    <w:rsid w:val="005C6EE2"/>
    <w:rsid w:val="005E1301"/>
    <w:rsid w:val="005E7814"/>
    <w:rsid w:val="005F360B"/>
    <w:rsid w:val="005F422E"/>
    <w:rsid w:val="005F6540"/>
    <w:rsid w:val="00612B31"/>
    <w:rsid w:val="006174A2"/>
    <w:rsid w:val="00640F03"/>
    <w:rsid w:val="00641DD5"/>
    <w:rsid w:val="006426E1"/>
    <w:rsid w:val="00655BB9"/>
    <w:rsid w:val="00673B8E"/>
    <w:rsid w:val="00675A62"/>
    <w:rsid w:val="006820DA"/>
    <w:rsid w:val="0068511A"/>
    <w:rsid w:val="006A706D"/>
    <w:rsid w:val="006B05D5"/>
    <w:rsid w:val="006B3321"/>
    <w:rsid w:val="006B362F"/>
    <w:rsid w:val="006B41B7"/>
    <w:rsid w:val="006B74C0"/>
    <w:rsid w:val="006C4CCE"/>
    <w:rsid w:val="006C7BA9"/>
    <w:rsid w:val="006D38A1"/>
    <w:rsid w:val="006D3A0B"/>
    <w:rsid w:val="006D576A"/>
    <w:rsid w:val="006E09C1"/>
    <w:rsid w:val="006E0EF4"/>
    <w:rsid w:val="006E2DDF"/>
    <w:rsid w:val="006F0EB4"/>
    <w:rsid w:val="0070284B"/>
    <w:rsid w:val="007032DC"/>
    <w:rsid w:val="00704837"/>
    <w:rsid w:val="00705B39"/>
    <w:rsid w:val="00711549"/>
    <w:rsid w:val="00721570"/>
    <w:rsid w:val="007305D0"/>
    <w:rsid w:val="0073102C"/>
    <w:rsid w:val="00737BF7"/>
    <w:rsid w:val="00747E80"/>
    <w:rsid w:val="00760C6B"/>
    <w:rsid w:val="0076625E"/>
    <w:rsid w:val="00776220"/>
    <w:rsid w:val="007826F6"/>
    <w:rsid w:val="00785224"/>
    <w:rsid w:val="00790F28"/>
    <w:rsid w:val="00791317"/>
    <w:rsid w:val="00791FCF"/>
    <w:rsid w:val="00792330"/>
    <w:rsid w:val="007A0E61"/>
    <w:rsid w:val="007B004A"/>
    <w:rsid w:val="007B43D1"/>
    <w:rsid w:val="007B4614"/>
    <w:rsid w:val="007B69A6"/>
    <w:rsid w:val="007B7D4E"/>
    <w:rsid w:val="007D0186"/>
    <w:rsid w:val="007D2F67"/>
    <w:rsid w:val="007D6393"/>
    <w:rsid w:val="007F0606"/>
    <w:rsid w:val="007F0CA7"/>
    <w:rsid w:val="007F5C1C"/>
    <w:rsid w:val="007F5F74"/>
    <w:rsid w:val="00812757"/>
    <w:rsid w:val="0081389D"/>
    <w:rsid w:val="0081450D"/>
    <w:rsid w:val="00822179"/>
    <w:rsid w:val="008238D7"/>
    <w:rsid w:val="00827768"/>
    <w:rsid w:val="008319F4"/>
    <w:rsid w:val="0083605D"/>
    <w:rsid w:val="00842D0E"/>
    <w:rsid w:val="00845BFD"/>
    <w:rsid w:val="00847820"/>
    <w:rsid w:val="00847CC4"/>
    <w:rsid w:val="00855EB2"/>
    <w:rsid w:val="00857B96"/>
    <w:rsid w:val="00860263"/>
    <w:rsid w:val="00861CB5"/>
    <w:rsid w:val="00870A28"/>
    <w:rsid w:val="008828BB"/>
    <w:rsid w:val="00885481"/>
    <w:rsid w:val="00893E52"/>
    <w:rsid w:val="00895A45"/>
    <w:rsid w:val="00897E08"/>
    <w:rsid w:val="008A3CF2"/>
    <w:rsid w:val="008A5587"/>
    <w:rsid w:val="008A7E21"/>
    <w:rsid w:val="008B29BF"/>
    <w:rsid w:val="008D1108"/>
    <w:rsid w:val="008D777C"/>
    <w:rsid w:val="008E1ACD"/>
    <w:rsid w:val="008F0C4B"/>
    <w:rsid w:val="008F1546"/>
    <w:rsid w:val="008F732B"/>
    <w:rsid w:val="00905212"/>
    <w:rsid w:val="00905A04"/>
    <w:rsid w:val="00912631"/>
    <w:rsid w:val="00914B67"/>
    <w:rsid w:val="00922B48"/>
    <w:rsid w:val="00923F7B"/>
    <w:rsid w:val="00924A1C"/>
    <w:rsid w:val="00933D82"/>
    <w:rsid w:val="00955A0B"/>
    <w:rsid w:val="00960A88"/>
    <w:rsid w:val="00961A2B"/>
    <w:rsid w:val="00967EB2"/>
    <w:rsid w:val="00970C9F"/>
    <w:rsid w:val="0097379C"/>
    <w:rsid w:val="009776AC"/>
    <w:rsid w:val="0098484A"/>
    <w:rsid w:val="009953D4"/>
    <w:rsid w:val="009970D2"/>
    <w:rsid w:val="009A3233"/>
    <w:rsid w:val="009A4F82"/>
    <w:rsid w:val="009B2656"/>
    <w:rsid w:val="009B6383"/>
    <w:rsid w:val="009E40A1"/>
    <w:rsid w:val="009E6482"/>
    <w:rsid w:val="009F0ABE"/>
    <w:rsid w:val="009F1C9F"/>
    <w:rsid w:val="00A00D52"/>
    <w:rsid w:val="00A11001"/>
    <w:rsid w:val="00A215DA"/>
    <w:rsid w:val="00A35894"/>
    <w:rsid w:val="00A37B42"/>
    <w:rsid w:val="00A55307"/>
    <w:rsid w:val="00A64B9C"/>
    <w:rsid w:val="00A66762"/>
    <w:rsid w:val="00A67E37"/>
    <w:rsid w:val="00A71134"/>
    <w:rsid w:val="00A74868"/>
    <w:rsid w:val="00A8174B"/>
    <w:rsid w:val="00A85763"/>
    <w:rsid w:val="00A93660"/>
    <w:rsid w:val="00AA0D58"/>
    <w:rsid w:val="00AB2C68"/>
    <w:rsid w:val="00AB384D"/>
    <w:rsid w:val="00AB3F96"/>
    <w:rsid w:val="00AC6A68"/>
    <w:rsid w:val="00AC6EB3"/>
    <w:rsid w:val="00AD44FE"/>
    <w:rsid w:val="00AD69C9"/>
    <w:rsid w:val="00AE724D"/>
    <w:rsid w:val="00B02009"/>
    <w:rsid w:val="00B032D4"/>
    <w:rsid w:val="00B06C45"/>
    <w:rsid w:val="00B07D51"/>
    <w:rsid w:val="00B10223"/>
    <w:rsid w:val="00B175D9"/>
    <w:rsid w:val="00B26D77"/>
    <w:rsid w:val="00B325D5"/>
    <w:rsid w:val="00B3445B"/>
    <w:rsid w:val="00B40FE8"/>
    <w:rsid w:val="00B5059B"/>
    <w:rsid w:val="00B541BA"/>
    <w:rsid w:val="00B5526A"/>
    <w:rsid w:val="00B56EAB"/>
    <w:rsid w:val="00B626DF"/>
    <w:rsid w:val="00B67591"/>
    <w:rsid w:val="00B8145B"/>
    <w:rsid w:val="00B86073"/>
    <w:rsid w:val="00B94267"/>
    <w:rsid w:val="00BA409A"/>
    <w:rsid w:val="00BA4CBC"/>
    <w:rsid w:val="00BA4FED"/>
    <w:rsid w:val="00BA5E99"/>
    <w:rsid w:val="00BB2519"/>
    <w:rsid w:val="00BB2897"/>
    <w:rsid w:val="00BB35B9"/>
    <w:rsid w:val="00BB3F59"/>
    <w:rsid w:val="00BB6A36"/>
    <w:rsid w:val="00BC13BF"/>
    <w:rsid w:val="00BC58AC"/>
    <w:rsid w:val="00BD168B"/>
    <w:rsid w:val="00BD3E86"/>
    <w:rsid w:val="00BD59F9"/>
    <w:rsid w:val="00BE245E"/>
    <w:rsid w:val="00BF0F5F"/>
    <w:rsid w:val="00BF709E"/>
    <w:rsid w:val="00C004DE"/>
    <w:rsid w:val="00C02323"/>
    <w:rsid w:val="00C038EB"/>
    <w:rsid w:val="00C11939"/>
    <w:rsid w:val="00C15904"/>
    <w:rsid w:val="00C1720A"/>
    <w:rsid w:val="00C24F14"/>
    <w:rsid w:val="00C26475"/>
    <w:rsid w:val="00C26C14"/>
    <w:rsid w:val="00C27902"/>
    <w:rsid w:val="00C338F7"/>
    <w:rsid w:val="00C37EE5"/>
    <w:rsid w:val="00C42212"/>
    <w:rsid w:val="00C603AE"/>
    <w:rsid w:val="00C72AD6"/>
    <w:rsid w:val="00C73ABC"/>
    <w:rsid w:val="00C76AB5"/>
    <w:rsid w:val="00C953E2"/>
    <w:rsid w:val="00C96693"/>
    <w:rsid w:val="00CA6E67"/>
    <w:rsid w:val="00CB3ACC"/>
    <w:rsid w:val="00CB676C"/>
    <w:rsid w:val="00CC2603"/>
    <w:rsid w:val="00CC52BE"/>
    <w:rsid w:val="00CD4DA9"/>
    <w:rsid w:val="00CD62A3"/>
    <w:rsid w:val="00CE4119"/>
    <w:rsid w:val="00CF61F4"/>
    <w:rsid w:val="00CF681C"/>
    <w:rsid w:val="00CF6C86"/>
    <w:rsid w:val="00D10F3A"/>
    <w:rsid w:val="00D15A66"/>
    <w:rsid w:val="00D33496"/>
    <w:rsid w:val="00D4068F"/>
    <w:rsid w:val="00D4495E"/>
    <w:rsid w:val="00D5720B"/>
    <w:rsid w:val="00D62FD0"/>
    <w:rsid w:val="00D65ECA"/>
    <w:rsid w:val="00D72465"/>
    <w:rsid w:val="00D74093"/>
    <w:rsid w:val="00D7439E"/>
    <w:rsid w:val="00D81158"/>
    <w:rsid w:val="00D83567"/>
    <w:rsid w:val="00D9007E"/>
    <w:rsid w:val="00D956F8"/>
    <w:rsid w:val="00DA0A6B"/>
    <w:rsid w:val="00DB1200"/>
    <w:rsid w:val="00DB3F81"/>
    <w:rsid w:val="00DB4F66"/>
    <w:rsid w:val="00DB6E34"/>
    <w:rsid w:val="00DC2200"/>
    <w:rsid w:val="00DD7F36"/>
    <w:rsid w:val="00DE2120"/>
    <w:rsid w:val="00DE6D5E"/>
    <w:rsid w:val="00DF0E94"/>
    <w:rsid w:val="00DF47E7"/>
    <w:rsid w:val="00DF6722"/>
    <w:rsid w:val="00E1010C"/>
    <w:rsid w:val="00E11287"/>
    <w:rsid w:val="00E11F3F"/>
    <w:rsid w:val="00E13828"/>
    <w:rsid w:val="00E17787"/>
    <w:rsid w:val="00E332D6"/>
    <w:rsid w:val="00E337FA"/>
    <w:rsid w:val="00E454A6"/>
    <w:rsid w:val="00E4700D"/>
    <w:rsid w:val="00E51012"/>
    <w:rsid w:val="00E701A5"/>
    <w:rsid w:val="00E72CC8"/>
    <w:rsid w:val="00E73390"/>
    <w:rsid w:val="00E80D31"/>
    <w:rsid w:val="00E82454"/>
    <w:rsid w:val="00E86A96"/>
    <w:rsid w:val="00E937B7"/>
    <w:rsid w:val="00EA1597"/>
    <w:rsid w:val="00EA2A18"/>
    <w:rsid w:val="00EA456D"/>
    <w:rsid w:val="00EA6578"/>
    <w:rsid w:val="00EB3ECA"/>
    <w:rsid w:val="00EB4F99"/>
    <w:rsid w:val="00EB5407"/>
    <w:rsid w:val="00EB569A"/>
    <w:rsid w:val="00EB6733"/>
    <w:rsid w:val="00ED0097"/>
    <w:rsid w:val="00ED4B75"/>
    <w:rsid w:val="00ED4E48"/>
    <w:rsid w:val="00ED5612"/>
    <w:rsid w:val="00ED5D8A"/>
    <w:rsid w:val="00ED65AB"/>
    <w:rsid w:val="00ED6798"/>
    <w:rsid w:val="00ED757D"/>
    <w:rsid w:val="00ED7FFC"/>
    <w:rsid w:val="00EE187E"/>
    <w:rsid w:val="00EF1884"/>
    <w:rsid w:val="00F02CC5"/>
    <w:rsid w:val="00F02D5B"/>
    <w:rsid w:val="00F114F1"/>
    <w:rsid w:val="00F25255"/>
    <w:rsid w:val="00F2563A"/>
    <w:rsid w:val="00F2756B"/>
    <w:rsid w:val="00F322D6"/>
    <w:rsid w:val="00F37538"/>
    <w:rsid w:val="00F46417"/>
    <w:rsid w:val="00F4657C"/>
    <w:rsid w:val="00F478BD"/>
    <w:rsid w:val="00F56F1E"/>
    <w:rsid w:val="00F57E51"/>
    <w:rsid w:val="00F82F3D"/>
    <w:rsid w:val="00F853A4"/>
    <w:rsid w:val="00F94BD5"/>
    <w:rsid w:val="00FA24D9"/>
    <w:rsid w:val="00FB215E"/>
    <w:rsid w:val="00FB6CC3"/>
    <w:rsid w:val="00FB7B39"/>
    <w:rsid w:val="00FC767D"/>
    <w:rsid w:val="00FD117F"/>
    <w:rsid w:val="00FD36BD"/>
    <w:rsid w:val="00FE7642"/>
    <w:rsid w:val="00FF1E21"/>
    <w:rsid w:val="00FF4CBD"/>
    <w:rsid w:val="00FF61F3"/>
    <w:rsid w:val="00FF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2"/>
    </o:shapelayout>
  </w:shapeDefaults>
  <w:decimalSymbol w:val=","/>
  <w:listSeparator w:val=";"/>
  <w14:docId w14:val="15654A9E"/>
  <w15:chartTrackingRefBased/>
  <w15:docId w15:val="{475E4462-04A1-4A1B-9293-81902EE87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704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704837"/>
  </w:style>
  <w:style w:type="character" w:customStyle="1" w:styleId="eop">
    <w:name w:val="eop"/>
    <w:basedOn w:val="Fontepargpadro"/>
    <w:rsid w:val="00704837"/>
  </w:style>
  <w:style w:type="character" w:customStyle="1" w:styleId="contextualspellingandgrammarerror">
    <w:name w:val="contextualspellingandgrammarerror"/>
    <w:basedOn w:val="Fontepargpadro"/>
    <w:rsid w:val="00704837"/>
  </w:style>
  <w:style w:type="paragraph" w:styleId="Cabealho">
    <w:name w:val="header"/>
    <w:basedOn w:val="Normal"/>
    <w:link w:val="CabealhoChar"/>
    <w:unhideWhenUsed/>
    <w:rsid w:val="0091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12631"/>
  </w:style>
  <w:style w:type="paragraph" w:styleId="Rodap">
    <w:name w:val="footer"/>
    <w:basedOn w:val="Normal"/>
    <w:link w:val="RodapChar"/>
    <w:uiPriority w:val="99"/>
    <w:unhideWhenUsed/>
    <w:rsid w:val="0091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2631"/>
  </w:style>
  <w:style w:type="character" w:styleId="Hyperlink">
    <w:name w:val="Hyperlink"/>
    <w:uiPriority w:val="99"/>
    <w:unhideWhenUsed/>
    <w:rsid w:val="00FA24D9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543466"/>
    <w:rPr>
      <w:i/>
      <w:iCs/>
    </w:rPr>
  </w:style>
  <w:style w:type="paragraph" w:styleId="PargrafodaLista">
    <w:name w:val="List Paragraph"/>
    <w:basedOn w:val="Normal"/>
    <w:uiPriority w:val="34"/>
    <w:qFormat/>
    <w:rsid w:val="005156CF"/>
    <w:pPr>
      <w:ind w:left="720"/>
      <w:contextualSpacing/>
    </w:pPr>
  </w:style>
  <w:style w:type="character" w:customStyle="1" w:styleId="label">
    <w:name w:val="label"/>
    <w:basedOn w:val="Fontepargpadro"/>
    <w:rsid w:val="007A0E61"/>
  </w:style>
  <w:style w:type="character" w:customStyle="1" w:styleId="spellingerror">
    <w:name w:val="spellingerror"/>
    <w:basedOn w:val="Fontepargpadro"/>
    <w:rsid w:val="00404D17"/>
  </w:style>
  <w:style w:type="paragraph" w:styleId="NormalWeb">
    <w:name w:val="Normal (Web)"/>
    <w:basedOn w:val="Normal"/>
    <w:uiPriority w:val="99"/>
    <w:semiHidden/>
    <w:unhideWhenUsed/>
    <w:rsid w:val="007F06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06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9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6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1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1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0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5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2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9497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703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5429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647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671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661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0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0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2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1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5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0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0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8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5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3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9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1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7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5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5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@perol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 Jurídica Pérola</dc:creator>
  <cp:keywords/>
  <dc:description/>
  <cp:lastModifiedBy>ADMIN</cp:lastModifiedBy>
  <cp:revision>3</cp:revision>
  <cp:lastPrinted>2023-10-11T19:43:00Z</cp:lastPrinted>
  <dcterms:created xsi:type="dcterms:W3CDTF">2023-10-11T19:37:00Z</dcterms:created>
  <dcterms:modified xsi:type="dcterms:W3CDTF">2023-10-11T19:43:00Z</dcterms:modified>
</cp:coreProperties>
</file>