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38" w:rsidRDefault="00795266">
      <w:pPr>
        <w:rPr>
          <w:b/>
          <w:sz w:val="28"/>
          <w:szCs w:val="28"/>
          <w:u w:val="single"/>
        </w:rPr>
      </w:pPr>
      <w:r w:rsidRPr="00795266">
        <w:rPr>
          <w:b/>
          <w:sz w:val="28"/>
          <w:szCs w:val="28"/>
          <w:u w:val="single"/>
        </w:rPr>
        <w:t>UBS PÉROLA</w:t>
      </w:r>
    </w:p>
    <w:p w:rsidR="00795266" w:rsidRDefault="00795266">
      <w:pPr>
        <w:rPr>
          <w:b/>
          <w:sz w:val="28"/>
          <w:szCs w:val="28"/>
          <w:u w:val="single"/>
        </w:rPr>
      </w:pPr>
    </w:p>
    <w:p w:rsidR="00795266" w:rsidRDefault="00795266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03/2019 -&gt; </w:t>
      </w:r>
      <w:r w:rsidRPr="00795266">
        <w:rPr>
          <w:b/>
          <w:sz w:val="28"/>
          <w:szCs w:val="28"/>
        </w:rPr>
        <w:t>R$- 916.927,10</w:t>
      </w:r>
      <w:r>
        <w:rPr>
          <w:b/>
          <w:sz w:val="28"/>
          <w:szCs w:val="28"/>
        </w:rPr>
        <w:t xml:space="preserve">                                 01/2022-&gt; R$- 1.342.129,24</w:t>
      </w:r>
    </w:p>
    <w:p w:rsidR="00795266" w:rsidRDefault="00795266">
      <w:pPr>
        <w:rPr>
          <w:b/>
          <w:sz w:val="28"/>
          <w:szCs w:val="28"/>
        </w:rPr>
      </w:pPr>
    </w:p>
    <w:p w:rsidR="00795266" w:rsidRDefault="00795266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OBS:  valores acima mantendo cotações com valores originais e atualizado itens SINAPI.</w:t>
      </w:r>
    </w:p>
    <w:p w:rsidR="00795266" w:rsidRDefault="00795266">
      <w:pPr>
        <w:rPr>
          <w:b/>
          <w:sz w:val="28"/>
          <w:szCs w:val="28"/>
        </w:rPr>
      </w:pPr>
    </w:p>
    <w:p w:rsidR="00795266" w:rsidRDefault="0079526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795266" w:rsidRDefault="00795266">
      <w:pPr>
        <w:rPr>
          <w:b/>
          <w:sz w:val="28"/>
          <w:szCs w:val="28"/>
        </w:rPr>
      </w:pPr>
    </w:p>
    <w:p w:rsidR="00795266" w:rsidRDefault="00795266">
      <w:pPr>
        <w:rPr>
          <w:b/>
          <w:sz w:val="28"/>
          <w:szCs w:val="28"/>
        </w:rPr>
      </w:pPr>
    </w:p>
    <w:p w:rsidR="00795266" w:rsidRDefault="00795266" w:rsidP="00795266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03/2019 -&gt; </w:t>
      </w:r>
      <w:r w:rsidRPr="00795266">
        <w:rPr>
          <w:b/>
          <w:sz w:val="28"/>
          <w:szCs w:val="28"/>
        </w:rPr>
        <w:t xml:space="preserve">R$- </w:t>
      </w:r>
      <w:r>
        <w:rPr>
          <w:b/>
          <w:sz w:val="28"/>
          <w:szCs w:val="28"/>
        </w:rPr>
        <w:t>R$- 788.040,03                           01/2022-&gt; R$- 1.208.018,66</w:t>
      </w:r>
    </w:p>
    <w:p w:rsidR="00795266" w:rsidRDefault="00795266" w:rsidP="00795266">
      <w:pPr>
        <w:rPr>
          <w:b/>
          <w:sz w:val="28"/>
          <w:szCs w:val="28"/>
        </w:rPr>
      </w:pPr>
    </w:p>
    <w:p w:rsidR="00795266" w:rsidRDefault="00795266" w:rsidP="00795266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OBS:  valores acima retirados os itens de cotações e atualizado itens SINAPI.</w:t>
      </w:r>
    </w:p>
    <w:p w:rsidR="00795266" w:rsidRDefault="00795266" w:rsidP="007952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gramStart"/>
      <w:r>
        <w:rPr>
          <w:b/>
          <w:sz w:val="28"/>
          <w:szCs w:val="28"/>
        </w:rPr>
        <w:t>Valores  atualizados</w:t>
      </w:r>
      <w:proofErr w:type="gramEnd"/>
      <w:r>
        <w:rPr>
          <w:b/>
          <w:sz w:val="28"/>
          <w:szCs w:val="28"/>
        </w:rPr>
        <w:t xml:space="preserve"> correspondem a 86% do valor da obra.</w:t>
      </w:r>
    </w:p>
    <w:p w:rsidR="003415B7" w:rsidRDefault="003415B7" w:rsidP="00795266">
      <w:pPr>
        <w:rPr>
          <w:b/>
          <w:sz w:val="28"/>
          <w:szCs w:val="28"/>
        </w:rPr>
      </w:pPr>
    </w:p>
    <w:p w:rsidR="003415B7" w:rsidRDefault="003415B7" w:rsidP="00795266">
      <w:pPr>
        <w:rPr>
          <w:b/>
          <w:sz w:val="28"/>
          <w:szCs w:val="28"/>
        </w:rPr>
      </w:pPr>
      <w:bookmarkStart w:id="0" w:name="_GoBack"/>
      <w:bookmarkEnd w:id="0"/>
      <w:r w:rsidRPr="003415B7">
        <w:rPr>
          <w:b/>
          <w:sz w:val="28"/>
          <w:szCs w:val="28"/>
          <w:highlight w:val="yellow"/>
        </w:rPr>
        <w:t>OBS: NÃO FOI LANÇADO NENHUMA COTAÇÃO</w:t>
      </w:r>
    </w:p>
    <w:p w:rsidR="00795266" w:rsidRPr="00795266" w:rsidRDefault="00795266">
      <w:pPr>
        <w:rPr>
          <w:b/>
          <w:sz w:val="28"/>
          <w:szCs w:val="28"/>
          <w:u w:val="single"/>
        </w:rPr>
      </w:pPr>
    </w:p>
    <w:sectPr w:rsidR="00795266" w:rsidRPr="007952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266"/>
    <w:rsid w:val="003415B7"/>
    <w:rsid w:val="00795266"/>
    <w:rsid w:val="00D9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B02C"/>
  <w15:chartTrackingRefBased/>
  <w15:docId w15:val="{3F1C9755-FE86-4D2E-B996-DB2D2895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2022-03-21T14:02:00Z</dcterms:created>
  <dcterms:modified xsi:type="dcterms:W3CDTF">2022-03-21T14:26:00Z</dcterms:modified>
</cp:coreProperties>
</file>