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AB95F" w14:textId="438605C9" w:rsidR="00FE1B6A" w:rsidRPr="00F3626A" w:rsidRDefault="00FE1B6A" w:rsidP="00FE1B6A">
      <w:pPr>
        <w:pStyle w:val="paragraph"/>
        <w:shd w:val="clear" w:color="auto" w:fill="FFFFFF"/>
        <w:spacing w:before="120" w:beforeAutospacing="0" w:after="120" w:afterAutospacing="0" w:line="336" w:lineRule="auto"/>
        <w:ind w:left="1695"/>
        <w:jc w:val="both"/>
        <w:textAlignment w:val="baseline"/>
        <w:rPr>
          <w:rFonts w:asciiTheme="minorHAnsi" w:hAnsiTheme="minorHAnsi" w:cstheme="minorHAnsi"/>
          <w:sz w:val="26"/>
          <w:szCs w:val="26"/>
        </w:rPr>
      </w:pPr>
      <w:r w:rsidRPr="00F3626A">
        <w:rPr>
          <w:rStyle w:val="normaltextrun"/>
          <w:rFonts w:asciiTheme="minorHAnsi" w:eastAsiaTheme="majorEastAsia" w:hAnsiTheme="minorHAnsi" w:cstheme="minorHAnsi"/>
          <w:b/>
          <w:bCs/>
          <w:sz w:val="26"/>
          <w:szCs w:val="26"/>
        </w:rPr>
        <w:t xml:space="preserve">LEI N° </w:t>
      </w:r>
      <w:r>
        <w:rPr>
          <w:rStyle w:val="normaltextrun"/>
          <w:rFonts w:asciiTheme="minorHAnsi" w:eastAsiaTheme="majorEastAsia" w:hAnsiTheme="minorHAnsi" w:cstheme="minorHAnsi"/>
          <w:b/>
          <w:bCs/>
          <w:sz w:val="26"/>
          <w:szCs w:val="26"/>
        </w:rPr>
        <w:t>3.408</w:t>
      </w:r>
      <w:r w:rsidRPr="00F3626A">
        <w:rPr>
          <w:rStyle w:val="normaltextrun"/>
          <w:rFonts w:asciiTheme="minorHAnsi" w:eastAsiaTheme="majorEastAsia" w:hAnsiTheme="minorHAnsi" w:cstheme="minorHAnsi"/>
          <w:b/>
          <w:bCs/>
          <w:sz w:val="26"/>
          <w:szCs w:val="26"/>
        </w:rPr>
        <w:t>, DE 2</w:t>
      </w:r>
      <w:r>
        <w:rPr>
          <w:rStyle w:val="normaltextrun"/>
          <w:rFonts w:asciiTheme="minorHAnsi" w:eastAsiaTheme="majorEastAsia" w:hAnsiTheme="minorHAnsi" w:cstheme="minorHAnsi"/>
          <w:b/>
          <w:bCs/>
          <w:sz w:val="26"/>
          <w:szCs w:val="26"/>
        </w:rPr>
        <w:t>9</w:t>
      </w:r>
      <w:r w:rsidRPr="00F3626A">
        <w:rPr>
          <w:rStyle w:val="normaltextrun"/>
          <w:rFonts w:asciiTheme="minorHAnsi" w:eastAsiaTheme="majorEastAsia" w:hAnsiTheme="minorHAnsi" w:cstheme="minorHAnsi"/>
          <w:b/>
          <w:bCs/>
          <w:sz w:val="26"/>
          <w:szCs w:val="26"/>
        </w:rPr>
        <w:t xml:space="preserve"> DE NOVEMBRO DE 2023.</w:t>
      </w:r>
      <w:r w:rsidRPr="00F3626A">
        <w:rPr>
          <w:rStyle w:val="eop"/>
          <w:rFonts w:asciiTheme="minorHAnsi" w:hAnsiTheme="minorHAnsi" w:cstheme="minorHAnsi"/>
          <w:sz w:val="26"/>
          <w:szCs w:val="26"/>
        </w:rPr>
        <w:t> </w:t>
      </w:r>
    </w:p>
    <w:p w14:paraId="222A194E" w14:textId="77777777" w:rsidR="00B718E4" w:rsidRPr="00307E08" w:rsidRDefault="00B718E4" w:rsidP="00307E08">
      <w:pPr>
        <w:spacing w:before="120" w:after="120" w:line="336" w:lineRule="auto"/>
        <w:rPr>
          <w:rFonts w:cstheme="minorHAnsi"/>
          <w:sz w:val="24"/>
          <w:szCs w:val="24"/>
        </w:rPr>
      </w:pPr>
    </w:p>
    <w:p w14:paraId="236CF082" w14:textId="2222A34C" w:rsidR="00B718E4" w:rsidRPr="00307E08" w:rsidRDefault="00307E08" w:rsidP="00307E08">
      <w:pPr>
        <w:spacing w:before="120" w:after="120" w:line="336" w:lineRule="auto"/>
        <w:ind w:left="1701"/>
        <w:jc w:val="both"/>
        <w:rPr>
          <w:rFonts w:eastAsia="Times New Roman" w:cstheme="minorHAnsi"/>
          <w:b/>
          <w:bCs/>
          <w:iCs/>
          <w:sz w:val="24"/>
          <w:szCs w:val="24"/>
        </w:rPr>
      </w:pPr>
      <w:r w:rsidRPr="00307E08">
        <w:rPr>
          <w:rFonts w:eastAsia="Times New Roman" w:cstheme="minorHAnsi"/>
          <w:b/>
          <w:bCs/>
          <w:iCs/>
          <w:sz w:val="24"/>
          <w:szCs w:val="24"/>
        </w:rPr>
        <w:t xml:space="preserve">Súmula: </w:t>
      </w:r>
      <w:r w:rsidR="00B718E4" w:rsidRPr="00307E08">
        <w:rPr>
          <w:rFonts w:eastAsia="Times New Roman" w:cstheme="minorHAnsi"/>
          <w:b/>
          <w:bCs/>
          <w:iCs/>
          <w:sz w:val="24"/>
          <w:szCs w:val="24"/>
        </w:rPr>
        <w:t>Dispõe sobre a criação do Serviço de Inspeção Municipal de Produtos de Origem Animal (SIM/POA)</w:t>
      </w:r>
      <w:r w:rsidR="00866BFC">
        <w:rPr>
          <w:rFonts w:eastAsia="Times New Roman" w:cstheme="minorHAnsi"/>
          <w:b/>
          <w:bCs/>
          <w:iCs/>
          <w:sz w:val="24"/>
          <w:szCs w:val="24"/>
        </w:rPr>
        <w:t xml:space="preserve"> e dá outras providências.</w:t>
      </w:r>
    </w:p>
    <w:p w14:paraId="25537123" w14:textId="77777777" w:rsidR="00B718E4" w:rsidRPr="00307E08" w:rsidRDefault="00B718E4" w:rsidP="00307E08">
      <w:pPr>
        <w:spacing w:before="120" w:after="120" w:line="336" w:lineRule="auto"/>
        <w:rPr>
          <w:rFonts w:cstheme="minorHAnsi"/>
          <w:sz w:val="24"/>
          <w:szCs w:val="24"/>
        </w:rPr>
      </w:pPr>
    </w:p>
    <w:p w14:paraId="2073284C" w14:textId="77777777" w:rsidR="004430A7" w:rsidRDefault="00BE1363" w:rsidP="004430A7">
      <w:pPr>
        <w:spacing w:before="80" w:after="80" w:line="312" w:lineRule="auto"/>
        <w:jc w:val="both"/>
        <w:rPr>
          <w:rFonts w:cstheme="minorHAnsi"/>
          <w:sz w:val="24"/>
          <w:szCs w:val="24"/>
        </w:rPr>
      </w:pPr>
      <w:r w:rsidRPr="002A5278">
        <w:rPr>
          <w:rFonts w:cstheme="minorHAnsi"/>
          <w:b/>
          <w:bCs/>
          <w:sz w:val="23"/>
          <w:szCs w:val="23"/>
        </w:rPr>
        <w:t>A PREFEITA MUNICIPAL DE PÉROLA, ESTADO DO PARANÁ</w:t>
      </w:r>
      <w:r w:rsidRPr="002A5278">
        <w:rPr>
          <w:rFonts w:cstheme="minorHAnsi"/>
          <w:sz w:val="23"/>
          <w:szCs w:val="23"/>
        </w:rPr>
        <w:t xml:space="preserve">, </w:t>
      </w:r>
      <w:r w:rsidRPr="002A5278">
        <w:rPr>
          <w:rStyle w:val="normaltextrun"/>
          <w:rFonts w:cstheme="minorHAnsi"/>
          <w:sz w:val="23"/>
          <w:szCs w:val="23"/>
        </w:rPr>
        <w:t xml:space="preserve">no uso de suas atribuições </w:t>
      </w:r>
      <w:r w:rsidR="004430A7">
        <w:rPr>
          <w:rFonts w:cstheme="minorHAnsi"/>
          <w:sz w:val="24"/>
          <w:szCs w:val="24"/>
        </w:rPr>
        <w:t>legais, faz saber que a Câmara Municipal aprovou e eu sanciono a seguinte Lei:</w:t>
      </w:r>
    </w:p>
    <w:p w14:paraId="138E006D" w14:textId="7CDDBC61" w:rsidR="00B718E4" w:rsidRPr="00307E08" w:rsidRDefault="00B718E4" w:rsidP="004430A7">
      <w:pPr>
        <w:tabs>
          <w:tab w:val="left" w:pos="9498"/>
        </w:tabs>
        <w:spacing w:before="80" w:after="80" w:line="312" w:lineRule="auto"/>
        <w:ind w:firstLine="1701"/>
        <w:jc w:val="both"/>
        <w:rPr>
          <w:rFonts w:cstheme="minorHAnsi"/>
          <w:sz w:val="24"/>
          <w:szCs w:val="24"/>
        </w:rPr>
      </w:pPr>
    </w:p>
    <w:p w14:paraId="49B31CA1" w14:textId="520E93FA" w:rsidR="00B718E4" w:rsidRPr="00307E08" w:rsidRDefault="00B718E4" w:rsidP="00584613">
      <w:pPr>
        <w:spacing w:before="120" w:after="120" w:line="336" w:lineRule="auto"/>
        <w:jc w:val="both"/>
        <w:rPr>
          <w:rFonts w:eastAsia="Times New Roman" w:cstheme="minorHAnsi"/>
          <w:sz w:val="24"/>
          <w:szCs w:val="24"/>
        </w:rPr>
      </w:pPr>
      <w:r w:rsidRPr="00584613">
        <w:rPr>
          <w:rFonts w:eastAsia="Times New Roman" w:cstheme="minorHAnsi"/>
          <w:b/>
          <w:bCs/>
          <w:sz w:val="24"/>
          <w:szCs w:val="24"/>
        </w:rPr>
        <w:t>Art. 1º</w:t>
      </w:r>
      <w:r w:rsidR="00584613">
        <w:rPr>
          <w:rFonts w:eastAsia="Times New Roman" w:cstheme="minorHAnsi"/>
          <w:sz w:val="24"/>
          <w:szCs w:val="24"/>
        </w:rPr>
        <w:t>.</w:t>
      </w:r>
      <w:r w:rsidRPr="00307E08">
        <w:rPr>
          <w:rFonts w:eastAsia="Times New Roman" w:cstheme="minorHAnsi"/>
          <w:sz w:val="24"/>
          <w:szCs w:val="24"/>
        </w:rPr>
        <w:t xml:space="preserve"> Fica criado o Serviço de Inspeção Municipal de Produtos de Origem Animal (SIM/POA), no âmbito do município de </w:t>
      </w:r>
      <w:r w:rsidR="00CC1F03">
        <w:rPr>
          <w:rFonts w:eastAsia="Times New Roman" w:cstheme="minorHAnsi"/>
          <w:sz w:val="24"/>
          <w:szCs w:val="24"/>
        </w:rPr>
        <w:t>Pérola</w:t>
      </w:r>
      <w:r w:rsidRPr="00307E08">
        <w:rPr>
          <w:rFonts w:eastAsia="Times New Roman" w:cstheme="minorHAnsi"/>
          <w:sz w:val="24"/>
          <w:szCs w:val="24"/>
        </w:rPr>
        <w:t>.</w:t>
      </w:r>
    </w:p>
    <w:p w14:paraId="7310A941" w14:textId="54A89331" w:rsidR="00B718E4" w:rsidRPr="00307E08" w:rsidRDefault="00B718E4" w:rsidP="00584613">
      <w:pPr>
        <w:spacing w:before="120" w:after="120" w:line="336" w:lineRule="auto"/>
        <w:jc w:val="both"/>
        <w:rPr>
          <w:rFonts w:cstheme="minorHAnsi"/>
          <w:sz w:val="24"/>
          <w:szCs w:val="24"/>
        </w:rPr>
      </w:pPr>
      <w:r w:rsidRPr="00421D33">
        <w:rPr>
          <w:rFonts w:cstheme="minorHAnsi"/>
          <w:b/>
          <w:bCs/>
          <w:sz w:val="24"/>
          <w:szCs w:val="24"/>
        </w:rPr>
        <w:t>Art. 2º</w:t>
      </w:r>
      <w:r w:rsidR="00421D33">
        <w:rPr>
          <w:rFonts w:cstheme="minorHAnsi"/>
          <w:sz w:val="24"/>
          <w:szCs w:val="24"/>
        </w:rPr>
        <w:t>.</w:t>
      </w:r>
      <w:r w:rsidRPr="00307E08">
        <w:rPr>
          <w:rFonts w:cstheme="minorHAnsi"/>
          <w:sz w:val="24"/>
          <w:szCs w:val="24"/>
        </w:rPr>
        <w:t xml:space="preserve"> Torna-se obrigatória a fiscalização e a inspeção prévia industrial e sanitária de todos os produtos de origem animal, quais sejam:</w:t>
      </w:r>
    </w:p>
    <w:p w14:paraId="0A06AF56" w14:textId="77777777" w:rsidR="00B718E4" w:rsidRPr="00307E08" w:rsidRDefault="00B718E4" w:rsidP="00584613">
      <w:pPr>
        <w:spacing w:before="120" w:after="120" w:line="336" w:lineRule="auto"/>
        <w:rPr>
          <w:rFonts w:cstheme="minorHAnsi"/>
          <w:sz w:val="24"/>
          <w:szCs w:val="24"/>
        </w:rPr>
      </w:pPr>
      <w:r w:rsidRPr="00307E08">
        <w:rPr>
          <w:rFonts w:cstheme="minorHAnsi"/>
          <w:sz w:val="24"/>
          <w:szCs w:val="24"/>
        </w:rPr>
        <w:t>I - comestíveis;</w:t>
      </w:r>
    </w:p>
    <w:p w14:paraId="21944DB6" w14:textId="77777777" w:rsidR="00B718E4" w:rsidRPr="00307E08" w:rsidRDefault="00B718E4" w:rsidP="00584613">
      <w:pPr>
        <w:spacing w:before="120" w:after="120" w:line="336" w:lineRule="auto"/>
        <w:rPr>
          <w:rFonts w:cstheme="minorHAnsi"/>
          <w:sz w:val="24"/>
          <w:szCs w:val="24"/>
        </w:rPr>
      </w:pPr>
      <w:r w:rsidRPr="00307E08">
        <w:rPr>
          <w:rFonts w:cstheme="minorHAnsi"/>
          <w:sz w:val="24"/>
          <w:szCs w:val="24"/>
        </w:rPr>
        <w:t>II - preparados;</w:t>
      </w:r>
    </w:p>
    <w:p w14:paraId="3A0A27CA" w14:textId="77777777" w:rsidR="00B718E4" w:rsidRPr="00307E08" w:rsidRDefault="00B718E4" w:rsidP="00584613">
      <w:pPr>
        <w:spacing w:before="120" w:after="120" w:line="336" w:lineRule="auto"/>
        <w:rPr>
          <w:rFonts w:cstheme="minorHAnsi"/>
          <w:sz w:val="24"/>
          <w:szCs w:val="24"/>
        </w:rPr>
      </w:pPr>
      <w:r w:rsidRPr="00307E08">
        <w:rPr>
          <w:rFonts w:cstheme="minorHAnsi"/>
          <w:sz w:val="24"/>
          <w:szCs w:val="24"/>
        </w:rPr>
        <w:t>III - transformados;</w:t>
      </w:r>
    </w:p>
    <w:p w14:paraId="0984E53D" w14:textId="77777777" w:rsidR="00B718E4" w:rsidRPr="00307E08" w:rsidRDefault="00B718E4" w:rsidP="00584613">
      <w:pPr>
        <w:spacing w:before="120" w:after="120" w:line="336" w:lineRule="auto"/>
        <w:rPr>
          <w:rFonts w:cstheme="minorHAnsi"/>
          <w:sz w:val="24"/>
          <w:szCs w:val="24"/>
        </w:rPr>
      </w:pPr>
      <w:r w:rsidRPr="00307E08">
        <w:rPr>
          <w:rFonts w:cstheme="minorHAnsi"/>
          <w:sz w:val="24"/>
          <w:szCs w:val="24"/>
        </w:rPr>
        <w:t>IV - manipulados;</w:t>
      </w:r>
    </w:p>
    <w:p w14:paraId="1F929BF8" w14:textId="77777777" w:rsidR="00B718E4" w:rsidRPr="00307E08" w:rsidRDefault="00B718E4" w:rsidP="00584613">
      <w:pPr>
        <w:spacing w:before="120" w:after="120" w:line="336" w:lineRule="auto"/>
        <w:rPr>
          <w:rFonts w:cstheme="minorHAnsi"/>
          <w:sz w:val="24"/>
          <w:szCs w:val="24"/>
        </w:rPr>
      </w:pPr>
      <w:r w:rsidRPr="00307E08">
        <w:rPr>
          <w:rFonts w:cstheme="minorHAnsi"/>
          <w:sz w:val="24"/>
          <w:szCs w:val="24"/>
        </w:rPr>
        <w:t>V - recebidos;</w:t>
      </w:r>
    </w:p>
    <w:p w14:paraId="1175ADBC" w14:textId="77777777" w:rsidR="00B718E4" w:rsidRPr="00307E08" w:rsidRDefault="00B718E4" w:rsidP="00584613">
      <w:pPr>
        <w:spacing w:before="120" w:after="120" w:line="336" w:lineRule="auto"/>
        <w:rPr>
          <w:rFonts w:cstheme="minorHAnsi"/>
          <w:sz w:val="24"/>
          <w:szCs w:val="24"/>
        </w:rPr>
      </w:pPr>
      <w:r w:rsidRPr="00307E08">
        <w:rPr>
          <w:rFonts w:cstheme="minorHAnsi"/>
          <w:sz w:val="24"/>
          <w:szCs w:val="24"/>
        </w:rPr>
        <w:t>VI - acondicionados;</w:t>
      </w:r>
    </w:p>
    <w:p w14:paraId="36A80E28" w14:textId="77777777" w:rsidR="00B718E4" w:rsidRPr="00307E08" w:rsidRDefault="00B718E4" w:rsidP="00584613">
      <w:pPr>
        <w:spacing w:before="120" w:after="120" w:line="336" w:lineRule="auto"/>
        <w:rPr>
          <w:rFonts w:cstheme="minorHAnsi"/>
          <w:sz w:val="24"/>
          <w:szCs w:val="24"/>
        </w:rPr>
      </w:pPr>
      <w:r w:rsidRPr="00307E08">
        <w:rPr>
          <w:rFonts w:cstheme="minorHAnsi"/>
          <w:sz w:val="24"/>
          <w:szCs w:val="24"/>
        </w:rPr>
        <w:t>VII - depositados; e</w:t>
      </w:r>
    </w:p>
    <w:p w14:paraId="2C971550" w14:textId="77777777" w:rsidR="00B718E4" w:rsidRPr="00307E08" w:rsidRDefault="00B718E4" w:rsidP="00584613">
      <w:pPr>
        <w:spacing w:before="120" w:after="120" w:line="336" w:lineRule="auto"/>
        <w:rPr>
          <w:rFonts w:cstheme="minorHAnsi"/>
          <w:sz w:val="24"/>
          <w:szCs w:val="24"/>
        </w:rPr>
      </w:pPr>
      <w:r w:rsidRPr="00307E08">
        <w:rPr>
          <w:rFonts w:cstheme="minorHAnsi"/>
          <w:sz w:val="24"/>
          <w:szCs w:val="24"/>
        </w:rPr>
        <w:t>VIII - em trânsito.</w:t>
      </w:r>
    </w:p>
    <w:p w14:paraId="590022C6" w14:textId="622397D0" w:rsidR="00B718E4" w:rsidRPr="00307E08" w:rsidRDefault="00B718E4" w:rsidP="00584613">
      <w:pPr>
        <w:spacing w:before="120" w:after="120" w:line="336" w:lineRule="auto"/>
        <w:jc w:val="both"/>
        <w:rPr>
          <w:rFonts w:cstheme="minorHAnsi"/>
          <w:sz w:val="24"/>
          <w:szCs w:val="24"/>
        </w:rPr>
      </w:pPr>
      <w:r w:rsidRPr="00421D33">
        <w:rPr>
          <w:rFonts w:cstheme="minorHAnsi"/>
          <w:b/>
          <w:bCs/>
          <w:sz w:val="24"/>
          <w:szCs w:val="24"/>
        </w:rPr>
        <w:t>Art. 3º</w:t>
      </w:r>
      <w:r w:rsidR="00421D33">
        <w:rPr>
          <w:rFonts w:cstheme="minorHAnsi"/>
          <w:sz w:val="24"/>
          <w:szCs w:val="24"/>
        </w:rPr>
        <w:t>.</w:t>
      </w:r>
      <w:r w:rsidRPr="00307E08">
        <w:rPr>
          <w:rFonts w:cstheme="minorHAnsi"/>
          <w:sz w:val="24"/>
          <w:szCs w:val="24"/>
        </w:rPr>
        <w:t xml:space="preserve"> A fiscalização e a inspeção tratadas nesta Lei abrangem, entre outros, os seguintes procedimentos:</w:t>
      </w:r>
    </w:p>
    <w:p w14:paraId="21FF7532"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I - realizar inspeção </w:t>
      </w:r>
      <w:r w:rsidRPr="00984BC7">
        <w:rPr>
          <w:rFonts w:asciiTheme="minorHAnsi" w:hAnsiTheme="minorHAnsi" w:cstheme="minorHAnsi"/>
          <w:b/>
          <w:bCs/>
          <w:i/>
          <w:iCs/>
        </w:rPr>
        <w:t>ante mortem</w:t>
      </w:r>
      <w:r w:rsidRPr="00307E08">
        <w:rPr>
          <w:rFonts w:asciiTheme="minorHAnsi" w:hAnsiTheme="minorHAnsi" w:cstheme="minorHAnsi"/>
          <w:b/>
          <w:bCs/>
        </w:rPr>
        <w:t> </w:t>
      </w:r>
      <w:r w:rsidRPr="00307E08">
        <w:rPr>
          <w:rFonts w:asciiTheme="minorHAnsi" w:hAnsiTheme="minorHAnsi" w:cstheme="minorHAnsi"/>
        </w:rPr>
        <w:t>e </w:t>
      </w:r>
      <w:r w:rsidRPr="00984BC7">
        <w:rPr>
          <w:rFonts w:asciiTheme="minorHAnsi" w:hAnsiTheme="minorHAnsi" w:cstheme="minorHAnsi"/>
          <w:b/>
          <w:bCs/>
          <w:i/>
          <w:iCs/>
        </w:rPr>
        <w:t>post mortem</w:t>
      </w:r>
      <w:r w:rsidRPr="00307E08">
        <w:rPr>
          <w:rFonts w:asciiTheme="minorHAnsi" w:hAnsiTheme="minorHAnsi" w:cstheme="minorHAnsi"/>
          <w:b/>
          <w:bCs/>
        </w:rPr>
        <w:t> </w:t>
      </w:r>
      <w:r w:rsidRPr="00307E08">
        <w:rPr>
          <w:rFonts w:asciiTheme="minorHAnsi" w:hAnsiTheme="minorHAnsi" w:cstheme="minorHAnsi"/>
        </w:rPr>
        <w:t>das diferentes espécies animais;</w:t>
      </w:r>
    </w:p>
    <w:p w14:paraId="0B4F9A3B"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strike/>
        </w:rPr>
      </w:pPr>
      <w:r w:rsidRPr="00307E08">
        <w:rPr>
          <w:rFonts w:asciiTheme="minorHAnsi" w:hAnsiTheme="minorHAnsi" w:cstheme="minorHAnsi"/>
        </w:rPr>
        <w:t>II - verificar as condições higiênico-sanitárias das instalações, dos equipamentos e do funcionamento dos estabelecimentos;</w:t>
      </w:r>
    </w:p>
    <w:p w14:paraId="30604BF0"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III - verificar a prática de higiene e dos hábitos higiênicos pelos manipuladores de alimentos;</w:t>
      </w:r>
    </w:p>
    <w:p w14:paraId="42C3EE79"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IV – verificar os programas de autocontrole dos estabelecimentos;</w:t>
      </w:r>
    </w:p>
    <w:p w14:paraId="34656355" w14:textId="79A76A86"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lastRenderedPageBreak/>
        <w:t>V –</w:t>
      </w:r>
      <w:r w:rsidR="008117E6">
        <w:rPr>
          <w:rFonts w:asciiTheme="minorHAnsi" w:hAnsiTheme="minorHAnsi" w:cstheme="minorHAnsi"/>
        </w:rPr>
        <w:t xml:space="preserve"> </w:t>
      </w:r>
      <w:r w:rsidRPr="00307E08">
        <w:rPr>
          <w:rFonts w:asciiTheme="minorHAnsi" w:hAnsiTheme="minorHAnsi" w:cstheme="minorHAnsi"/>
        </w:rPr>
        <w:t>verificar a rotulagem e os processos tecnológicos dos produtos de origem animal quanto ao atendimento da legislação específica;</w:t>
      </w:r>
    </w:p>
    <w:p w14:paraId="1961296B"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VI - coletar amostras para análises fiscais e avaliação dos resultados de análises:</w:t>
      </w:r>
    </w:p>
    <w:p w14:paraId="7742ED89"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a) físicas;</w:t>
      </w:r>
    </w:p>
    <w:p w14:paraId="50623D08"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b) microbiológicas;</w:t>
      </w:r>
    </w:p>
    <w:p w14:paraId="2B7BDA77"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c) físico-químicas;</w:t>
      </w:r>
    </w:p>
    <w:p w14:paraId="3D342327"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d) de biologia celular e molecular;</w:t>
      </w:r>
    </w:p>
    <w:p w14:paraId="5DBCFDE9"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 xml:space="preserve">e) histológicas; e </w:t>
      </w:r>
    </w:p>
    <w:p w14:paraId="75CB9F12"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f) demais análises que se fizerem necessárias à verificação da conformidade dos processos produtivos ou dos produtos de origem animal, podendo abranger também aqueles existentes nos mercados de consumo.</w:t>
      </w:r>
    </w:p>
    <w:p w14:paraId="33641030"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VII - avaliar as informações inerentes à produção primária com implicações na saúde animal e na saúde pública ou das informações que façam parte de acordos internacionais com os países importadores;</w:t>
      </w:r>
    </w:p>
    <w:p w14:paraId="11B8C31E"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VIII - avaliar o bem-estar dos animais destinados ao abate;</w:t>
      </w:r>
    </w:p>
    <w:p w14:paraId="4F60BBEE"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IX - verificar a água de abastecimento;</w:t>
      </w:r>
    </w:p>
    <w:p w14:paraId="739108C7"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X - verificar as fases de:</w:t>
      </w:r>
    </w:p>
    <w:p w14:paraId="19C74CBC"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a) obtenção;</w:t>
      </w:r>
    </w:p>
    <w:p w14:paraId="2151EE79"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b) recebimento;</w:t>
      </w:r>
    </w:p>
    <w:p w14:paraId="40BC55B6"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c) manipulação;</w:t>
      </w:r>
    </w:p>
    <w:p w14:paraId="3865D883"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d) beneficiamento;</w:t>
      </w:r>
    </w:p>
    <w:p w14:paraId="6613D1BB"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e) industrialização;</w:t>
      </w:r>
    </w:p>
    <w:p w14:paraId="40E26F20"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f) fracionamento;</w:t>
      </w:r>
    </w:p>
    <w:p w14:paraId="7F684BE3" w14:textId="5537BAB8"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g) conservação;</w:t>
      </w:r>
    </w:p>
    <w:p w14:paraId="5F344B3C"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h) armazenagem;</w:t>
      </w:r>
    </w:p>
    <w:p w14:paraId="012FB419"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i) acondicionamento;</w:t>
      </w:r>
    </w:p>
    <w:p w14:paraId="51941250"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j) embalagem;</w:t>
      </w:r>
    </w:p>
    <w:p w14:paraId="72414022"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lastRenderedPageBreak/>
        <w:t>k) rotulagem;</w:t>
      </w:r>
    </w:p>
    <w:p w14:paraId="414D1682"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 xml:space="preserve">l) expedição; e </w:t>
      </w:r>
    </w:p>
    <w:p w14:paraId="581FC827"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m) transporte de todos os produtos comestíveis, e suas matérias-primas, com adição ou não de vegetais;</w:t>
      </w:r>
    </w:p>
    <w:p w14:paraId="18AE9B94"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XI - verificar a classificação de produtos e derivados, de acordo com os tipos e os padrões fixados em legislação específica ou em fórmulas registradas;</w:t>
      </w:r>
    </w:p>
    <w:p w14:paraId="16AAFE4A"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strike/>
        </w:rPr>
      </w:pPr>
      <w:r w:rsidRPr="00307E08">
        <w:rPr>
          <w:rFonts w:asciiTheme="minorHAnsi" w:hAnsiTheme="minorHAnsi" w:cstheme="minorHAnsi"/>
        </w:rPr>
        <w:t xml:space="preserve">XII - examinar as matérias-primas e os produtos em trânsito no município. </w:t>
      </w:r>
    </w:p>
    <w:p w14:paraId="05ADB4AB"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XIII - averiguar os meios de transporte de animais vivos e produtos derivados e suas matérias-primas destinados à alimentação humana;</w:t>
      </w:r>
    </w:p>
    <w:p w14:paraId="274C3E65"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XIV - promover o controle de resíduos e contaminantes em produtos de origem animal;</w:t>
      </w:r>
    </w:p>
    <w:p w14:paraId="7F0F12D6"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bookmarkStart w:id="0" w:name="art12xv"/>
      <w:bookmarkEnd w:id="0"/>
      <w:r w:rsidRPr="00307E08">
        <w:rPr>
          <w:rFonts w:asciiTheme="minorHAnsi" w:hAnsiTheme="minorHAnsi" w:cstheme="minorHAnsi"/>
        </w:rPr>
        <w:t xml:space="preserve">XV - verificar os controles de rastreabilidade dos animais, das matérias-primas, dos insumos, dos ingredientes e dos produtos ao longo da cadeia produtiva, a partir de seu recebimento nos estabelecimentos; </w:t>
      </w:r>
    </w:p>
    <w:p w14:paraId="7E408D1F"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XVI - averiguar a certificação sanitária dos produtos de origem animal; e</w:t>
      </w:r>
    </w:p>
    <w:p w14:paraId="089CD483"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XVII - outros procedimentos de inspeção considerados pertinentes à prática e ao desenvolvimento da indústria de produtos de origem animal.</w:t>
      </w:r>
    </w:p>
    <w:p w14:paraId="78FBDF64" w14:textId="076D466E" w:rsidR="00B718E4" w:rsidRPr="00307E08" w:rsidRDefault="00B718E4" w:rsidP="00584613">
      <w:pPr>
        <w:spacing w:before="120" w:after="120" w:line="336" w:lineRule="auto"/>
        <w:rPr>
          <w:rFonts w:cstheme="minorHAnsi"/>
          <w:sz w:val="24"/>
          <w:szCs w:val="24"/>
        </w:rPr>
      </w:pPr>
      <w:r w:rsidRPr="005512E1">
        <w:rPr>
          <w:rFonts w:cstheme="minorHAnsi"/>
          <w:b/>
          <w:bCs/>
          <w:sz w:val="24"/>
          <w:szCs w:val="24"/>
        </w:rPr>
        <w:t>Art. 4º</w:t>
      </w:r>
      <w:r w:rsidR="005512E1">
        <w:rPr>
          <w:rFonts w:cstheme="minorHAnsi"/>
          <w:sz w:val="24"/>
          <w:szCs w:val="24"/>
        </w:rPr>
        <w:t>.</w:t>
      </w:r>
      <w:r w:rsidRPr="00307E08">
        <w:rPr>
          <w:rFonts w:cstheme="minorHAnsi"/>
          <w:sz w:val="24"/>
          <w:szCs w:val="24"/>
        </w:rPr>
        <w:t xml:space="preserve"> Estão sujeitos à fiscalização prevista nesta Lei:</w:t>
      </w:r>
    </w:p>
    <w:p w14:paraId="6AB1DD43" w14:textId="77777777" w:rsidR="00B718E4" w:rsidRPr="00307E08" w:rsidRDefault="00B718E4" w:rsidP="00584613">
      <w:pPr>
        <w:spacing w:before="120" w:after="120" w:line="336" w:lineRule="auto"/>
        <w:rPr>
          <w:rFonts w:cstheme="minorHAnsi"/>
          <w:sz w:val="24"/>
          <w:szCs w:val="24"/>
        </w:rPr>
      </w:pPr>
      <w:r w:rsidRPr="00307E08">
        <w:rPr>
          <w:rFonts w:cstheme="minorHAnsi"/>
          <w:sz w:val="24"/>
          <w:szCs w:val="24"/>
        </w:rPr>
        <w:t>I - os animais destinados ao abate, a carne e seus derivados;</w:t>
      </w:r>
    </w:p>
    <w:p w14:paraId="54256BB0" w14:textId="77777777" w:rsidR="00B718E4" w:rsidRPr="00307E08" w:rsidRDefault="00B718E4" w:rsidP="00584613">
      <w:pPr>
        <w:spacing w:before="120" w:after="120" w:line="336" w:lineRule="auto"/>
        <w:rPr>
          <w:rFonts w:cstheme="minorHAnsi"/>
          <w:sz w:val="24"/>
          <w:szCs w:val="24"/>
        </w:rPr>
      </w:pPr>
      <w:r w:rsidRPr="00307E08">
        <w:rPr>
          <w:rFonts w:cstheme="minorHAnsi"/>
          <w:sz w:val="24"/>
          <w:szCs w:val="24"/>
        </w:rPr>
        <w:t>II - o pescado e seus derivados;</w:t>
      </w:r>
    </w:p>
    <w:p w14:paraId="53348576" w14:textId="77777777" w:rsidR="00B718E4" w:rsidRPr="00307E08" w:rsidRDefault="00B718E4" w:rsidP="008063AD">
      <w:pPr>
        <w:spacing w:before="120" w:after="120" w:line="336" w:lineRule="auto"/>
        <w:rPr>
          <w:rFonts w:cstheme="minorHAnsi"/>
          <w:sz w:val="24"/>
          <w:szCs w:val="24"/>
        </w:rPr>
      </w:pPr>
      <w:r w:rsidRPr="00307E08">
        <w:rPr>
          <w:rFonts w:cstheme="minorHAnsi"/>
          <w:sz w:val="24"/>
          <w:szCs w:val="24"/>
        </w:rPr>
        <w:t>III - o leite e seus derivados;</w:t>
      </w:r>
    </w:p>
    <w:p w14:paraId="5491B2C4" w14:textId="77777777" w:rsidR="00B718E4" w:rsidRPr="00307E08" w:rsidRDefault="00B718E4" w:rsidP="008063AD">
      <w:pPr>
        <w:spacing w:before="120" w:after="120" w:line="336" w:lineRule="auto"/>
        <w:rPr>
          <w:rFonts w:cstheme="minorHAnsi"/>
          <w:sz w:val="24"/>
          <w:szCs w:val="24"/>
        </w:rPr>
      </w:pPr>
      <w:r w:rsidRPr="00307E08">
        <w:rPr>
          <w:rFonts w:cstheme="minorHAnsi"/>
          <w:sz w:val="24"/>
          <w:szCs w:val="24"/>
        </w:rPr>
        <w:t>IV - o ovo e seus derivados; e</w:t>
      </w:r>
    </w:p>
    <w:p w14:paraId="067582F6" w14:textId="77777777" w:rsidR="00B718E4" w:rsidRPr="00307E08" w:rsidRDefault="00B718E4" w:rsidP="008063AD">
      <w:pPr>
        <w:spacing w:before="120" w:after="120" w:line="336" w:lineRule="auto"/>
        <w:rPr>
          <w:rFonts w:cstheme="minorHAnsi"/>
          <w:sz w:val="24"/>
          <w:szCs w:val="24"/>
        </w:rPr>
      </w:pPr>
      <w:r w:rsidRPr="00307E08">
        <w:rPr>
          <w:rFonts w:cstheme="minorHAnsi"/>
          <w:sz w:val="24"/>
          <w:szCs w:val="24"/>
        </w:rPr>
        <w:t>V - os produtos de abelhas e seus derivados.</w:t>
      </w:r>
    </w:p>
    <w:p w14:paraId="26F4275A" w14:textId="3C8D135D" w:rsidR="00B718E4" w:rsidRPr="00307E08" w:rsidRDefault="00B718E4" w:rsidP="008063AD">
      <w:pPr>
        <w:spacing w:before="120" w:after="120" w:line="336" w:lineRule="auto"/>
        <w:rPr>
          <w:rFonts w:cstheme="minorHAnsi"/>
          <w:sz w:val="24"/>
          <w:szCs w:val="24"/>
        </w:rPr>
      </w:pPr>
      <w:r w:rsidRPr="008063AD">
        <w:rPr>
          <w:rFonts w:cstheme="minorHAnsi"/>
          <w:b/>
          <w:bCs/>
          <w:sz w:val="24"/>
          <w:szCs w:val="24"/>
        </w:rPr>
        <w:t>Art. 5º</w:t>
      </w:r>
      <w:r w:rsidR="008063AD">
        <w:rPr>
          <w:rFonts w:cstheme="minorHAnsi"/>
          <w:sz w:val="24"/>
          <w:szCs w:val="24"/>
        </w:rPr>
        <w:t>.</w:t>
      </w:r>
      <w:r w:rsidRPr="00307E08">
        <w:rPr>
          <w:rFonts w:cstheme="minorHAnsi"/>
          <w:sz w:val="24"/>
          <w:szCs w:val="24"/>
        </w:rPr>
        <w:t xml:space="preserve"> A fiscalização de que trata esta Lei, far-se-á:</w:t>
      </w:r>
    </w:p>
    <w:p w14:paraId="49AF9091"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I - nas propriedades rurais fornecedoras de matérias-primas destinadas à manipulação ou ao processamento de produtos de origem animal;</w:t>
      </w:r>
    </w:p>
    <w:p w14:paraId="7F048250" w14:textId="5AD0DFBD"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II - nos estabelecimentos que recebam as diferentes espécies de animais previstas nest</w:t>
      </w:r>
      <w:r w:rsidR="005D7C20">
        <w:rPr>
          <w:rFonts w:asciiTheme="minorHAnsi" w:hAnsiTheme="minorHAnsi" w:cstheme="minorHAnsi"/>
        </w:rPr>
        <w:t>a</w:t>
      </w:r>
      <w:r w:rsidRPr="00307E08">
        <w:rPr>
          <w:rFonts w:asciiTheme="minorHAnsi" w:hAnsiTheme="minorHAnsi" w:cstheme="minorHAnsi"/>
        </w:rPr>
        <w:t xml:space="preserve"> </w:t>
      </w:r>
      <w:r w:rsidR="005D7C20">
        <w:rPr>
          <w:rFonts w:asciiTheme="minorHAnsi" w:hAnsiTheme="minorHAnsi" w:cstheme="minorHAnsi"/>
        </w:rPr>
        <w:t>Lei</w:t>
      </w:r>
      <w:r w:rsidRPr="00307E08">
        <w:rPr>
          <w:rFonts w:asciiTheme="minorHAnsi" w:hAnsiTheme="minorHAnsi" w:cstheme="minorHAnsi"/>
        </w:rPr>
        <w:t xml:space="preserve"> para abate ou industrialização;</w:t>
      </w:r>
    </w:p>
    <w:p w14:paraId="3645718E"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lastRenderedPageBreak/>
        <w:t>III - nos estabelecimentos que recebam o pescado e seus derivados para manipulação, distribuição ou industrialização;</w:t>
      </w:r>
    </w:p>
    <w:p w14:paraId="33458C58"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IV - nos estabelecimentos que produzam e recebam ovos e seus derivados para distribuição ou industrialização;</w:t>
      </w:r>
    </w:p>
    <w:p w14:paraId="5F7241EC"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V - nos estabelecimentos que recebam o leite e seus derivados para beneficiamento ou industrialização;</w:t>
      </w:r>
    </w:p>
    <w:p w14:paraId="6DC7D9F8"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VI - nos estabelecimentos que extraiam ou recebam produtos de abelhas e seus derivados para beneficiamento ou industrialização;</w:t>
      </w:r>
    </w:p>
    <w:p w14:paraId="0F47BF6A"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VII - nos estabelecimentos que recebam, manipulem, armazenem, conservem, acondicionem ou expeçam matérias-primas e produtos de origem animal comestíveis e não comestíveis, procedentes de estabelecimentos registrados ou relacionados; e</w:t>
      </w:r>
    </w:p>
    <w:p w14:paraId="2E8E64BE" w14:textId="77777777" w:rsidR="00B718E4" w:rsidRPr="00307E08" w:rsidRDefault="00B718E4" w:rsidP="00584613">
      <w:pPr>
        <w:pStyle w:val="NormalWeb"/>
        <w:spacing w:before="120" w:beforeAutospacing="0" w:after="120" w:afterAutospacing="0" w:line="336" w:lineRule="auto"/>
        <w:jc w:val="both"/>
        <w:rPr>
          <w:rFonts w:asciiTheme="minorHAnsi" w:hAnsiTheme="minorHAnsi" w:cstheme="minorHAnsi"/>
        </w:rPr>
      </w:pPr>
      <w:r w:rsidRPr="00307E08">
        <w:rPr>
          <w:rFonts w:asciiTheme="minorHAnsi" w:hAnsiTheme="minorHAnsi" w:cstheme="minorHAnsi"/>
        </w:rPr>
        <w:t>VIII - nos portos, aeroportos, postos de fronteira, aduanas especiais e recintos especiais de despacho aduaneiro de exportação.</w:t>
      </w:r>
    </w:p>
    <w:p w14:paraId="615707FC" w14:textId="618E3416" w:rsidR="00B718E4" w:rsidRPr="00307E08" w:rsidRDefault="00B718E4" w:rsidP="00584613">
      <w:pPr>
        <w:spacing w:before="120" w:after="120" w:line="336" w:lineRule="auto"/>
        <w:jc w:val="both"/>
        <w:rPr>
          <w:rFonts w:eastAsia="Times New Roman" w:cstheme="minorHAnsi"/>
          <w:sz w:val="24"/>
          <w:szCs w:val="24"/>
        </w:rPr>
      </w:pPr>
      <w:r w:rsidRPr="008A7C1B">
        <w:rPr>
          <w:rFonts w:eastAsia="Times New Roman" w:cstheme="minorHAnsi"/>
          <w:b/>
          <w:bCs/>
          <w:sz w:val="24"/>
          <w:szCs w:val="24"/>
        </w:rPr>
        <w:t>Art. 6º</w:t>
      </w:r>
      <w:r w:rsidR="008A7C1B">
        <w:rPr>
          <w:rFonts w:eastAsia="Times New Roman" w:cstheme="minorHAnsi"/>
          <w:sz w:val="24"/>
          <w:szCs w:val="24"/>
        </w:rPr>
        <w:t>.</w:t>
      </w:r>
      <w:r w:rsidRPr="00307E08">
        <w:rPr>
          <w:rFonts w:eastAsia="Times New Roman" w:cstheme="minorHAnsi"/>
          <w:sz w:val="24"/>
          <w:szCs w:val="24"/>
        </w:rPr>
        <w:t xml:space="preserve"> O trabalho de </w:t>
      </w:r>
      <w:r w:rsidRPr="00307E08">
        <w:rPr>
          <w:rFonts w:cstheme="minorHAnsi"/>
          <w:sz w:val="24"/>
          <w:szCs w:val="24"/>
        </w:rPr>
        <w:t>fiscalização e inspeção industrial e sanitária de produtos de origem animal</w:t>
      </w:r>
      <w:r w:rsidRPr="00307E08">
        <w:rPr>
          <w:rFonts w:eastAsia="Times New Roman" w:cstheme="minorHAnsi"/>
          <w:sz w:val="24"/>
          <w:szCs w:val="24"/>
        </w:rPr>
        <w:t xml:space="preserve"> será realizado:</w:t>
      </w:r>
    </w:p>
    <w:p w14:paraId="6B795404" w14:textId="77777777" w:rsidR="00B718E4" w:rsidRPr="00307E08" w:rsidRDefault="00B718E4" w:rsidP="00584613">
      <w:pPr>
        <w:spacing w:before="120" w:after="120" w:line="336" w:lineRule="auto"/>
        <w:jc w:val="both"/>
        <w:rPr>
          <w:rFonts w:eastAsia="Times New Roman" w:cstheme="minorHAnsi"/>
          <w:sz w:val="24"/>
          <w:szCs w:val="24"/>
        </w:rPr>
      </w:pPr>
      <w:r w:rsidRPr="00307E08">
        <w:rPr>
          <w:rFonts w:eastAsia="Times New Roman" w:cstheme="minorHAnsi"/>
          <w:sz w:val="24"/>
          <w:szCs w:val="24"/>
        </w:rPr>
        <w:t>I - nos estabelecimentos e localizações descritas no art.  5°;</w:t>
      </w:r>
    </w:p>
    <w:p w14:paraId="1202CB29" w14:textId="53CBC681" w:rsidR="00B718E4" w:rsidRPr="00307E08" w:rsidRDefault="00B718E4" w:rsidP="00584613">
      <w:pPr>
        <w:spacing w:before="120" w:after="120" w:line="336" w:lineRule="auto"/>
        <w:jc w:val="both"/>
        <w:rPr>
          <w:rFonts w:cstheme="minorHAnsi"/>
          <w:strike/>
          <w:sz w:val="24"/>
          <w:szCs w:val="24"/>
        </w:rPr>
      </w:pPr>
      <w:r w:rsidRPr="00307E08">
        <w:rPr>
          <w:rFonts w:eastAsia="Times New Roman" w:cstheme="minorHAnsi"/>
          <w:sz w:val="24"/>
          <w:szCs w:val="24"/>
        </w:rPr>
        <w:t xml:space="preserve">II – por fiscais com formação em Medicina Veterinária, e demais cargos efetivos de atividades técnicas de fiscalização agropecuária, lotados na Secretaria ou Departamento de Agricultura do município de </w:t>
      </w:r>
      <w:r w:rsidR="00416F37">
        <w:rPr>
          <w:rFonts w:eastAsia="Times New Roman" w:cstheme="minorHAnsi"/>
          <w:sz w:val="24"/>
          <w:szCs w:val="24"/>
        </w:rPr>
        <w:t>Pérola</w:t>
      </w:r>
      <w:r w:rsidRPr="00307E08">
        <w:rPr>
          <w:rFonts w:eastAsia="Times New Roman" w:cstheme="minorHAnsi"/>
          <w:sz w:val="24"/>
          <w:szCs w:val="24"/>
        </w:rPr>
        <w:t xml:space="preserve"> respeitadas as devidas competências; </w:t>
      </w:r>
    </w:p>
    <w:p w14:paraId="69F95C4E" w14:textId="789C25DA" w:rsidR="00B718E4" w:rsidRPr="00307E08" w:rsidRDefault="00B718E4" w:rsidP="00584613">
      <w:pPr>
        <w:spacing w:before="120" w:after="120" w:line="336" w:lineRule="auto"/>
        <w:jc w:val="both"/>
        <w:rPr>
          <w:rFonts w:cstheme="minorHAnsi"/>
          <w:sz w:val="24"/>
          <w:szCs w:val="24"/>
        </w:rPr>
      </w:pPr>
      <w:r w:rsidRPr="000254B4">
        <w:rPr>
          <w:rFonts w:cstheme="minorHAnsi"/>
          <w:b/>
          <w:bCs/>
          <w:sz w:val="24"/>
          <w:szCs w:val="24"/>
        </w:rPr>
        <w:t>Art. 7º</w:t>
      </w:r>
      <w:r w:rsidR="000254B4">
        <w:rPr>
          <w:rFonts w:cstheme="minorHAnsi"/>
          <w:sz w:val="24"/>
          <w:szCs w:val="24"/>
        </w:rPr>
        <w:t>.</w:t>
      </w:r>
      <w:r w:rsidRPr="00307E08">
        <w:rPr>
          <w:rFonts w:cstheme="minorHAnsi"/>
          <w:sz w:val="24"/>
          <w:szCs w:val="24"/>
        </w:rPr>
        <w:t xml:space="preserve"> Fica expressamente proibido, em todo o território do município de </w:t>
      </w:r>
      <w:r w:rsidR="000254B4">
        <w:rPr>
          <w:rFonts w:cstheme="minorHAnsi"/>
          <w:sz w:val="24"/>
          <w:szCs w:val="24"/>
        </w:rPr>
        <w:t>Pérola</w:t>
      </w:r>
      <w:r w:rsidRPr="00307E08">
        <w:rPr>
          <w:rFonts w:cstheme="minorHAnsi"/>
          <w:sz w:val="24"/>
          <w:szCs w:val="24"/>
        </w:rPr>
        <w:t>, a duplicidade de fiscalização e inspeção industrial e sanitária em qualquer estabelecimento industrial ou entreposto de produtos de origem animal.</w:t>
      </w:r>
    </w:p>
    <w:p w14:paraId="0D481ED2" w14:textId="77777777" w:rsidR="00B718E4" w:rsidRPr="00307E08" w:rsidRDefault="00B718E4" w:rsidP="00584613">
      <w:pPr>
        <w:spacing w:before="120" w:after="120" w:line="336" w:lineRule="auto"/>
        <w:jc w:val="both"/>
        <w:rPr>
          <w:rFonts w:eastAsia="Times New Roman" w:cstheme="minorHAnsi"/>
          <w:sz w:val="24"/>
          <w:szCs w:val="24"/>
        </w:rPr>
      </w:pPr>
      <w:r w:rsidRPr="00FD6814">
        <w:rPr>
          <w:rFonts w:cstheme="minorHAnsi"/>
          <w:b/>
          <w:bCs/>
          <w:sz w:val="24"/>
          <w:szCs w:val="24"/>
        </w:rPr>
        <w:t>Parágrafo único.</w:t>
      </w:r>
      <w:r w:rsidRPr="00307E08">
        <w:rPr>
          <w:rFonts w:cstheme="minorHAnsi"/>
          <w:sz w:val="24"/>
          <w:szCs w:val="24"/>
        </w:rPr>
        <w:t xml:space="preserve"> A fiscalização prevista no </w:t>
      </w:r>
      <w:r w:rsidRPr="00307E08">
        <w:rPr>
          <w:rFonts w:cstheme="minorHAnsi"/>
          <w:i/>
          <w:sz w:val="24"/>
          <w:szCs w:val="24"/>
        </w:rPr>
        <w:t>caput</w:t>
      </w:r>
      <w:r w:rsidRPr="00307E08">
        <w:rPr>
          <w:rFonts w:cstheme="minorHAnsi"/>
          <w:sz w:val="24"/>
          <w:szCs w:val="24"/>
        </w:rPr>
        <w:t xml:space="preserve"> será exercida por um único órgão, na esfera federal, estadual ou municipal.</w:t>
      </w:r>
    </w:p>
    <w:p w14:paraId="15188C7E" w14:textId="0D6D5433" w:rsidR="00B718E4" w:rsidRPr="00307E08" w:rsidRDefault="00B718E4" w:rsidP="00584613">
      <w:pPr>
        <w:spacing w:before="120" w:after="120" w:line="336" w:lineRule="auto"/>
        <w:jc w:val="both"/>
        <w:rPr>
          <w:rFonts w:cstheme="minorHAnsi"/>
          <w:sz w:val="24"/>
          <w:szCs w:val="24"/>
        </w:rPr>
      </w:pPr>
      <w:r w:rsidRPr="00BA5797">
        <w:rPr>
          <w:rFonts w:cstheme="minorHAnsi"/>
          <w:b/>
          <w:bCs/>
          <w:sz w:val="24"/>
          <w:szCs w:val="24"/>
        </w:rPr>
        <w:t>Art. 8º</w:t>
      </w:r>
      <w:r w:rsidR="00BA5797">
        <w:rPr>
          <w:rFonts w:cstheme="minorHAnsi"/>
          <w:sz w:val="24"/>
          <w:szCs w:val="24"/>
        </w:rPr>
        <w:t>.</w:t>
      </w:r>
      <w:r w:rsidRPr="00307E08">
        <w:rPr>
          <w:rFonts w:cstheme="minorHAnsi"/>
          <w:sz w:val="24"/>
          <w:szCs w:val="24"/>
        </w:rPr>
        <w:t xml:space="preserve"> </w:t>
      </w:r>
      <w:r w:rsidRPr="00307E08">
        <w:rPr>
          <w:rFonts w:eastAsia="Times New Roman" w:cstheme="minorHAnsi"/>
          <w:sz w:val="24"/>
          <w:szCs w:val="24"/>
        </w:rPr>
        <w:t xml:space="preserve">Nos estabelecimentos de abate de animais torna-se obrigatória a inspeção industrial e sanitária em caráter permanente, para realização dos procedimentos de inspeção e fiscalização </w:t>
      </w:r>
      <w:r w:rsidRPr="00F407C8">
        <w:rPr>
          <w:rFonts w:eastAsia="Times New Roman" w:cstheme="minorHAnsi"/>
          <w:b/>
          <w:i/>
          <w:iCs/>
          <w:sz w:val="24"/>
          <w:szCs w:val="24"/>
        </w:rPr>
        <w:t>ante mortem</w:t>
      </w:r>
      <w:r w:rsidRPr="00307E08">
        <w:rPr>
          <w:rFonts w:eastAsia="Times New Roman" w:cstheme="minorHAnsi"/>
          <w:sz w:val="24"/>
          <w:szCs w:val="24"/>
        </w:rPr>
        <w:t xml:space="preserve"> e </w:t>
      </w:r>
      <w:r w:rsidRPr="00F407C8">
        <w:rPr>
          <w:rFonts w:eastAsia="Times New Roman" w:cstheme="minorHAnsi"/>
          <w:b/>
          <w:i/>
          <w:iCs/>
          <w:sz w:val="24"/>
          <w:szCs w:val="24"/>
        </w:rPr>
        <w:t>post mortem</w:t>
      </w:r>
      <w:r w:rsidRPr="00307E08">
        <w:rPr>
          <w:rFonts w:eastAsia="Times New Roman" w:cstheme="minorHAnsi"/>
          <w:sz w:val="24"/>
          <w:szCs w:val="24"/>
        </w:rPr>
        <w:t xml:space="preserve">, durante as operações de abate das diferentes espécies de açougue, de caça, de anfíbios e répteis nos estabelecimentos. </w:t>
      </w:r>
    </w:p>
    <w:p w14:paraId="4A0A4D84" w14:textId="1D9E3EFA" w:rsidR="00B718E4" w:rsidRPr="00307E08" w:rsidRDefault="00B718E4" w:rsidP="00584613">
      <w:pPr>
        <w:spacing w:before="120" w:after="120" w:line="336" w:lineRule="auto"/>
        <w:jc w:val="both"/>
        <w:rPr>
          <w:rFonts w:eastAsia="Times New Roman" w:cstheme="minorHAnsi"/>
          <w:sz w:val="24"/>
          <w:szCs w:val="24"/>
        </w:rPr>
      </w:pPr>
      <w:r w:rsidRPr="00B44370">
        <w:rPr>
          <w:rFonts w:cstheme="minorHAnsi"/>
          <w:b/>
          <w:bCs/>
          <w:sz w:val="24"/>
          <w:szCs w:val="24"/>
        </w:rPr>
        <w:lastRenderedPageBreak/>
        <w:t>Art. 9º.</w:t>
      </w:r>
      <w:r w:rsidRPr="00307E08">
        <w:rPr>
          <w:rFonts w:cstheme="minorHAnsi"/>
          <w:sz w:val="24"/>
          <w:szCs w:val="24"/>
        </w:rPr>
        <w:t xml:space="preserve"> </w:t>
      </w:r>
      <w:r w:rsidRPr="00307E08">
        <w:rPr>
          <w:rFonts w:eastAsia="Times New Roman" w:cstheme="minorHAnsi"/>
          <w:sz w:val="24"/>
          <w:szCs w:val="24"/>
        </w:rPr>
        <w:t>Nos demais estabelecimentos registrados e nas outras instalações industriais dos estabelecimentos de que trata o art. 5</w:t>
      </w:r>
      <w:r w:rsidR="003542F9">
        <w:rPr>
          <w:rFonts w:eastAsia="Times New Roman" w:cstheme="minorHAnsi"/>
          <w:sz w:val="24"/>
          <w:szCs w:val="24"/>
        </w:rPr>
        <w:t>º</w:t>
      </w:r>
      <w:r w:rsidRPr="00307E08">
        <w:rPr>
          <w:rFonts w:eastAsia="Times New Roman" w:cstheme="minorHAnsi"/>
          <w:sz w:val="24"/>
          <w:szCs w:val="24"/>
        </w:rPr>
        <w:t>, excetuado o abate, a inspeção industrial e sanitária será em caráter periódico para a realização dos procedimentos de inspeção e fiscalização.</w:t>
      </w:r>
    </w:p>
    <w:p w14:paraId="7DE3CF07" w14:textId="77777777" w:rsidR="00B718E4" w:rsidRPr="00307E08" w:rsidRDefault="00B718E4" w:rsidP="00584613">
      <w:pPr>
        <w:spacing w:before="120" w:after="120" w:line="336" w:lineRule="auto"/>
        <w:jc w:val="both"/>
        <w:rPr>
          <w:rFonts w:eastAsia="Times New Roman" w:cstheme="minorHAnsi"/>
          <w:sz w:val="24"/>
          <w:szCs w:val="24"/>
        </w:rPr>
      </w:pPr>
      <w:r w:rsidRPr="00B12BB5">
        <w:rPr>
          <w:rFonts w:cstheme="minorHAnsi"/>
          <w:b/>
          <w:bCs/>
          <w:sz w:val="24"/>
          <w:szCs w:val="24"/>
        </w:rPr>
        <w:t>Art. 10.</w:t>
      </w:r>
      <w:r w:rsidRPr="00307E08">
        <w:rPr>
          <w:rFonts w:cstheme="minorHAnsi"/>
          <w:sz w:val="24"/>
          <w:szCs w:val="24"/>
        </w:rPr>
        <w:t xml:space="preserve"> </w:t>
      </w:r>
      <w:r w:rsidRPr="00307E08">
        <w:rPr>
          <w:rFonts w:eastAsia="Times New Roman" w:cstheme="minorHAnsi"/>
          <w:sz w:val="24"/>
          <w:szCs w:val="24"/>
        </w:rPr>
        <w:t xml:space="preserve">Nenhum estabelecimento industrial de produtos de origem animal poderá funcionar no município sem que esteja previamente registrado no órgão competente para a fiscalização da sua atividade. </w:t>
      </w:r>
    </w:p>
    <w:p w14:paraId="7BD0CA2C" w14:textId="77777777" w:rsidR="00B718E4" w:rsidRPr="00307E08" w:rsidRDefault="00B718E4" w:rsidP="00584613">
      <w:pPr>
        <w:spacing w:before="120" w:after="120" w:line="336" w:lineRule="auto"/>
        <w:jc w:val="both"/>
        <w:rPr>
          <w:rFonts w:cstheme="minorHAnsi"/>
          <w:sz w:val="24"/>
          <w:szCs w:val="24"/>
        </w:rPr>
      </w:pPr>
      <w:r w:rsidRPr="007B0EB5">
        <w:rPr>
          <w:rFonts w:cstheme="minorHAnsi"/>
          <w:b/>
          <w:bCs/>
          <w:sz w:val="24"/>
          <w:szCs w:val="24"/>
        </w:rPr>
        <w:t>Art. 11.</w:t>
      </w:r>
      <w:r w:rsidRPr="00307E08">
        <w:rPr>
          <w:rFonts w:cstheme="minorHAnsi"/>
          <w:sz w:val="24"/>
          <w:szCs w:val="24"/>
        </w:rPr>
        <w:t xml:space="preserve"> Consideram-se infrações a esta Lei:</w:t>
      </w:r>
    </w:p>
    <w:p w14:paraId="68211FCE"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I - atos que procurem embaraçar a ação dos servidores do SIM/POA no exercício de suas funções, visando impedir, dificultar ou burlar os trabalhos de fiscalização;</w:t>
      </w:r>
    </w:p>
    <w:p w14:paraId="52395F9C"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II - desacato, suborno, ou simples tentativa;</w:t>
      </w:r>
    </w:p>
    <w:p w14:paraId="223C85F7"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III - informações inexatas sobre dados estatísticos referentes à quantidade, à qualidade e à procedência dos produtos; e</w:t>
      </w:r>
    </w:p>
    <w:p w14:paraId="2848A7D3"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IV - qualquer sonegação que seja feita sobre assunto que direta ou indiretamente interesse ao SIM/POA.</w:t>
      </w:r>
    </w:p>
    <w:p w14:paraId="6E095180" w14:textId="77777777" w:rsidR="00B718E4" w:rsidRPr="00307E08" w:rsidRDefault="00B718E4" w:rsidP="00584613">
      <w:pPr>
        <w:spacing w:before="120" w:after="120" w:line="336" w:lineRule="auto"/>
        <w:jc w:val="both"/>
        <w:rPr>
          <w:rFonts w:cstheme="minorHAnsi"/>
          <w:sz w:val="24"/>
          <w:szCs w:val="24"/>
        </w:rPr>
      </w:pPr>
      <w:r w:rsidRPr="006C6C81">
        <w:rPr>
          <w:rFonts w:cstheme="minorHAnsi"/>
          <w:b/>
          <w:bCs/>
          <w:sz w:val="24"/>
          <w:szCs w:val="24"/>
        </w:rPr>
        <w:t>Art. 12.</w:t>
      </w:r>
      <w:r w:rsidRPr="00307E08">
        <w:rPr>
          <w:rFonts w:cstheme="minorHAnsi"/>
          <w:sz w:val="24"/>
          <w:szCs w:val="24"/>
        </w:rPr>
        <w:t xml:space="preserve"> O infrator que descumprir as disposições previstas nesta Lei será punido em caráter administrativo.</w:t>
      </w:r>
    </w:p>
    <w:p w14:paraId="6E82BFE6" w14:textId="713CA716" w:rsidR="00B718E4" w:rsidRPr="007F6DCD" w:rsidRDefault="00B718E4" w:rsidP="00584613">
      <w:pPr>
        <w:spacing w:before="120" w:after="120" w:line="336" w:lineRule="auto"/>
        <w:jc w:val="both"/>
        <w:rPr>
          <w:rFonts w:cstheme="minorHAnsi"/>
          <w:sz w:val="24"/>
          <w:szCs w:val="24"/>
        </w:rPr>
      </w:pPr>
      <w:r w:rsidRPr="007F6DCD">
        <w:rPr>
          <w:rFonts w:cstheme="minorHAnsi"/>
          <w:b/>
          <w:bCs/>
          <w:sz w:val="24"/>
          <w:szCs w:val="24"/>
        </w:rPr>
        <w:t>§ 1º</w:t>
      </w:r>
      <w:r w:rsidR="009113BD" w:rsidRPr="007F6DCD">
        <w:rPr>
          <w:rFonts w:cstheme="minorHAnsi"/>
          <w:sz w:val="24"/>
          <w:szCs w:val="24"/>
        </w:rPr>
        <w:t>.</w:t>
      </w:r>
      <w:r w:rsidRPr="007F6DCD">
        <w:rPr>
          <w:rFonts w:cstheme="minorHAnsi"/>
          <w:sz w:val="24"/>
          <w:szCs w:val="24"/>
        </w:rPr>
        <w:t xml:space="preserve"> Sem prejuízo da responsabilidade penal cabível, a infração à legislação referente aos produtos de origem animal, acarretará, isolada ou cumulativamente, as seguintes sanções ao infrator:</w:t>
      </w:r>
    </w:p>
    <w:p w14:paraId="5116B4BE" w14:textId="77777777" w:rsidR="00B718E4" w:rsidRPr="007F6DCD" w:rsidRDefault="00B718E4" w:rsidP="00584613">
      <w:pPr>
        <w:spacing w:before="120" w:after="120" w:line="336" w:lineRule="auto"/>
        <w:jc w:val="both"/>
        <w:rPr>
          <w:rFonts w:cstheme="minorHAnsi"/>
          <w:sz w:val="24"/>
          <w:szCs w:val="24"/>
        </w:rPr>
      </w:pPr>
      <w:r w:rsidRPr="007F6DCD">
        <w:rPr>
          <w:rFonts w:cstheme="minorHAnsi"/>
          <w:sz w:val="24"/>
          <w:szCs w:val="24"/>
        </w:rPr>
        <w:t>I - advertência, quando o infrator for primário e não tiver agido com dolo ou má-fé;</w:t>
      </w:r>
    </w:p>
    <w:p w14:paraId="58138B6D" w14:textId="51E84BC5" w:rsidR="00B718E4" w:rsidRPr="00307E08" w:rsidRDefault="00B718E4" w:rsidP="00584613">
      <w:pPr>
        <w:spacing w:before="120" w:after="120" w:line="336" w:lineRule="auto"/>
        <w:jc w:val="both"/>
        <w:rPr>
          <w:rFonts w:cstheme="minorHAnsi"/>
          <w:sz w:val="24"/>
          <w:szCs w:val="24"/>
        </w:rPr>
      </w:pPr>
      <w:r w:rsidRPr="007F6DCD">
        <w:rPr>
          <w:rFonts w:cstheme="minorHAnsi"/>
          <w:sz w:val="24"/>
          <w:szCs w:val="24"/>
        </w:rPr>
        <w:t xml:space="preserve">II - multa, que varia entre </w:t>
      </w:r>
      <w:r w:rsidR="007F6DCD" w:rsidRPr="007F6DCD">
        <w:rPr>
          <w:rFonts w:cstheme="minorHAnsi"/>
          <w:sz w:val="24"/>
          <w:szCs w:val="24"/>
        </w:rPr>
        <w:t>05 (cinco)</w:t>
      </w:r>
      <w:r w:rsidRPr="007F6DCD">
        <w:rPr>
          <w:rFonts w:cstheme="minorHAnsi"/>
          <w:sz w:val="24"/>
          <w:szCs w:val="24"/>
        </w:rPr>
        <w:t xml:space="preserve"> e </w:t>
      </w:r>
      <w:r w:rsidR="007F6DCD" w:rsidRPr="007F6DCD">
        <w:rPr>
          <w:rFonts w:cstheme="minorHAnsi"/>
          <w:sz w:val="24"/>
          <w:szCs w:val="24"/>
        </w:rPr>
        <w:t>350 (trezentos e cinquenta)</w:t>
      </w:r>
      <w:r w:rsidRPr="007F6DCD">
        <w:rPr>
          <w:rFonts w:cstheme="minorHAnsi"/>
          <w:sz w:val="24"/>
          <w:szCs w:val="24"/>
        </w:rPr>
        <w:t xml:space="preserve"> (UFM's), nos casos não compreendidos no inciso I;</w:t>
      </w:r>
    </w:p>
    <w:p w14:paraId="156EFBEE"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III - apreensão ou condenação das matérias-primas, produtos, subprodutos e derivados de origem animal, quando não apresentarem condições higiênico-sanitárias adequadas ao fim a que se destinam, ou forem adulterados;</w:t>
      </w:r>
    </w:p>
    <w:p w14:paraId="3219AF54"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IV - suspensão de atividade que cause risco ou ameaça de natureza higiênico-sanitária ou no caso de embaraço à ação fiscalizadora; e</w:t>
      </w:r>
    </w:p>
    <w:p w14:paraId="14840C32"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V - interdição, total ou parcial do estabelecimento, quando a infração consistir na adulteração ou falsificação habitual do produto ou se verificar, mediante inspeção técnica realizada pela autoridade competente, a inexistência de condições higiênico-sanitárias adequadas.</w:t>
      </w:r>
    </w:p>
    <w:p w14:paraId="7D02C17B" w14:textId="2185F68A" w:rsidR="00B718E4" w:rsidRPr="00B13048" w:rsidRDefault="00B718E4" w:rsidP="00584613">
      <w:pPr>
        <w:spacing w:before="120" w:after="120" w:line="336" w:lineRule="auto"/>
        <w:jc w:val="both"/>
        <w:rPr>
          <w:rFonts w:cstheme="minorHAnsi"/>
          <w:sz w:val="24"/>
          <w:szCs w:val="24"/>
        </w:rPr>
      </w:pPr>
      <w:r w:rsidRPr="00B13048">
        <w:rPr>
          <w:rFonts w:cstheme="minorHAnsi"/>
          <w:b/>
          <w:bCs/>
          <w:sz w:val="24"/>
          <w:szCs w:val="24"/>
        </w:rPr>
        <w:lastRenderedPageBreak/>
        <w:t>§ 2º</w:t>
      </w:r>
      <w:r w:rsidR="00043F88" w:rsidRPr="00B13048">
        <w:rPr>
          <w:rFonts w:cstheme="minorHAnsi"/>
          <w:b/>
          <w:bCs/>
          <w:sz w:val="24"/>
          <w:szCs w:val="24"/>
        </w:rPr>
        <w:t>.</w:t>
      </w:r>
      <w:r w:rsidRPr="00B13048">
        <w:rPr>
          <w:rFonts w:cstheme="minorHAnsi"/>
          <w:sz w:val="24"/>
          <w:szCs w:val="24"/>
        </w:rPr>
        <w:t xml:space="preserve"> As multas previstas no inciso I</w:t>
      </w:r>
      <w:r w:rsidR="00C06316" w:rsidRPr="00B13048">
        <w:rPr>
          <w:rFonts w:cstheme="minorHAnsi"/>
          <w:sz w:val="24"/>
          <w:szCs w:val="24"/>
        </w:rPr>
        <w:t>I</w:t>
      </w:r>
      <w:r w:rsidRPr="00B13048">
        <w:rPr>
          <w:rFonts w:cstheme="minorHAnsi"/>
          <w:sz w:val="24"/>
          <w:szCs w:val="24"/>
        </w:rPr>
        <w:t xml:space="preserve"> serão agravadas até o grau máximo, nos casos de:</w:t>
      </w:r>
    </w:p>
    <w:p w14:paraId="4CB44ABC"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I - artifício;</w:t>
      </w:r>
    </w:p>
    <w:p w14:paraId="19A5DD0C"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II - ardil;</w:t>
      </w:r>
    </w:p>
    <w:p w14:paraId="0FD9D4FD"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III - simulação;</w:t>
      </w:r>
    </w:p>
    <w:p w14:paraId="6EFC28C6"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IV - desacato;</w:t>
      </w:r>
    </w:p>
    <w:p w14:paraId="7150B41E"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V - embaraço; ou</w:t>
      </w:r>
    </w:p>
    <w:p w14:paraId="611A1E8A"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VI - resistência à ação fiscal.</w:t>
      </w:r>
    </w:p>
    <w:p w14:paraId="5BB2315B" w14:textId="734E5AAB" w:rsidR="00B718E4" w:rsidRPr="00307E08" w:rsidRDefault="00B718E4" w:rsidP="00584613">
      <w:pPr>
        <w:spacing w:before="120" w:after="120" w:line="336" w:lineRule="auto"/>
        <w:jc w:val="both"/>
        <w:rPr>
          <w:rFonts w:cstheme="minorHAnsi"/>
          <w:sz w:val="24"/>
          <w:szCs w:val="24"/>
        </w:rPr>
      </w:pPr>
      <w:r w:rsidRPr="000F690A">
        <w:rPr>
          <w:rFonts w:cstheme="minorHAnsi"/>
          <w:b/>
          <w:bCs/>
          <w:sz w:val="24"/>
          <w:szCs w:val="24"/>
        </w:rPr>
        <w:t>§ 3º</w:t>
      </w:r>
      <w:r w:rsidR="000F690A">
        <w:rPr>
          <w:rFonts w:cstheme="minorHAnsi"/>
          <w:sz w:val="24"/>
          <w:szCs w:val="24"/>
        </w:rPr>
        <w:t>.</w:t>
      </w:r>
      <w:r w:rsidRPr="00307E08">
        <w:rPr>
          <w:rFonts w:cstheme="minorHAnsi"/>
          <w:sz w:val="24"/>
          <w:szCs w:val="24"/>
        </w:rPr>
        <w:t xml:space="preserve"> O valor da multa será definido levando-se em conta:</w:t>
      </w:r>
    </w:p>
    <w:p w14:paraId="7FF81AF4"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I - as circunstâncias atenuantes ou agravantes; e</w:t>
      </w:r>
    </w:p>
    <w:p w14:paraId="62730B74" w14:textId="77777777" w:rsidR="00B718E4" w:rsidRPr="00307E08" w:rsidRDefault="00B718E4" w:rsidP="00584613">
      <w:pPr>
        <w:spacing w:before="120" w:after="120" w:line="336" w:lineRule="auto"/>
        <w:jc w:val="both"/>
        <w:rPr>
          <w:rFonts w:cstheme="minorHAnsi"/>
          <w:sz w:val="24"/>
          <w:szCs w:val="24"/>
        </w:rPr>
      </w:pPr>
      <w:r w:rsidRPr="00307E08">
        <w:rPr>
          <w:rFonts w:cstheme="minorHAnsi"/>
          <w:sz w:val="24"/>
          <w:szCs w:val="24"/>
        </w:rPr>
        <w:t>II - a situação econômico-financeira do infrator e os meios ao seu alcance para cumprir a lei.</w:t>
      </w:r>
    </w:p>
    <w:p w14:paraId="6439EBA5" w14:textId="37EB6317" w:rsidR="00B718E4" w:rsidRPr="00307E08" w:rsidRDefault="00B718E4" w:rsidP="00584613">
      <w:pPr>
        <w:spacing w:before="120" w:after="120" w:line="336" w:lineRule="auto"/>
        <w:jc w:val="both"/>
        <w:rPr>
          <w:rFonts w:cstheme="minorHAnsi"/>
          <w:sz w:val="24"/>
          <w:szCs w:val="24"/>
        </w:rPr>
      </w:pPr>
      <w:r w:rsidRPr="006B7351">
        <w:rPr>
          <w:rFonts w:cstheme="minorHAnsi"/>
          <w:b/>
          <w:bCs/>
          <w:sz w:val="24"/>
          <w:szCs w:val="24"/>
        </w:rPr>
        <w:t>§ 4º</w:t>
      </w:r>
      <w:r w:rsidR="006B7351">
        <w:rPr>
          <w:rFonts w:cstheme="minorHAnsi"/>
          <w:sz w:val="24"/>
          <w:szCs w:val="24"/>
        </w:rPr>
        <w:t>.</w:t>
      </w:r>
      <w:r w:rsidRPr="00307E08">
        <w:rPr>
          <w:rFonts w:cstheme="minorHAnsi"/>
          <w:sz w:val="24"/>
          <w:szCs w:val="24"/>
        </w:rPr>
        <w:t xml:space="preserve"> A interdição de que trata o inciso V do § 1º poderá ser levantada, após o atendimento das exigências que motivaram a sanção.</w:t>
      </w:r>
    </w:p>
    <w:p w14:paraId="56C39B7F" w14:textId="5C452AEB" w:rsidR="00B718E4" w:rsidRPr="00307E08" w:rsidRDefault="00B718E4" w:rsidP="00584613">
      <w:pPr>
        <w:spacing w:before="120" w:after="120" w:line="336" w:lineRule="auto"/>
        <w:jc w:val="both"/>
        <w:rPr>
          <w:rFonts w:cstheme="minorHAnsi"/>
          <w:sz w:val="24"/>
          <w:szCs w:val="24"/>
        </w:rPr>
      </w:pPr>
      <w:r w:rsidRPr="006B7351">
        <w:rPr>
          <w:rFonts w:cstheme="minorHAnsi"/>
          <w:b/>
          <w:bCs/>
          <w:sz w:val="24"/>
          <w:szCs w:val="24"/>
        </w:rPr>
        <w:t>§ 5º</w:t>
      </w:r>
      <w:r w:rsidR="006B7351">
        <w:rPr>
          <w:rFonts w:cstheme="minorHAnsi"/>
          <w:sz w:val="24"/>
          <w:szCs w:val="24"/>
        </w:rPr>
        <w:t>.</w:t>
      </w:r>
      <w:r w:rsidRPr="00307E08">
        <w:rPr>
          <w:rFonts w:cstheme="minorHAnsi"/>
          <w:sz w:val="24"/>
          <w:szCs w:val="24"/>
        </w:rPr>
        <w:t xml:space="preserve"> Se a interdição não for levantada nos termos do parágrafo anterior, decorridos 12 (doze) meses, será cancelado o registro.</w:t>
      </w:r>
    </w:p>
    <w:p w14:paraId="61476070" w14:textId="15DEC06D" w:rsidR="00B718E4" w:rsidRPr="00307E08" w:rsidRDefault="00B718E4" w:rsidP="00584613">
      <w:pPr>
        <w:spacing w:before="120" w:after="120" w:line="336" w:lineRule="auto"/>
        <w:jc w:val="both"/>
        <w:rPr>
          <w:rFonts w:cstheme="minorHAnsi"/>
          <w:sz w:val="24"/>
          <w:szCs w:val="24"/>
        </w:rPr>
      </w:pPr>
      <w:r w:rsidRPr="009C67F9">
        <w:rPr>
          <w:rFonts w:cstheme="minorHAnsi"/>
          <w:b/>
          <w:bCs/>
          <w:sz w:val="24"/>
          <w:szCs w:val="24"/>
        </w:rPr>
        <w:t>§ 6º</w:t>
      </w:r>
      <w:r w:rsidR="009C67F9">
        <w:rPr>
          <w:rFonts w:cstheme="minorHAnsi"/>
          <w:sz w:val="24"/>
          <w:szCs w:val="24"/>
        </w:rPr>
        <w:t>.</w:t>
      </w:r>
      <w:r w:rsidRPr="00307E08">
        <w:rPr>
          <w:rFonts w:cstheme="minorHAnsi"/>
          <w:sz w:val="24"/>
          <w:szCs w:val="24"/>
        </w:rPr>
        <w:t xml:space="preserve"> Quando for o caso, o infrator será punido mediante responsabilidade civil e criminal.</w:t>
      </w:r>
    </w:p>
    <w:p w14:paraId="0DE6C633" w14:textId="01A4AFC6" w:rsidR="00B718E4" w:rsidRPr="00307E08" w:rsidRDefault="00B718E4" w:rsidP="00584613">
      <w:pPr>
        <w:spacing w:before="120" w:after="120" w:line="336" w:lineRule="auto"/>
        <w:jc w:val="both"/>
        <w:rPr>
          <w:rFonts w:cstheme="minorHAnsi"/>
          <w:sz w:val="24"/>
          <w:szCs w:val="24"/>
        </w:rPr>
      </w:pPr>
      <w:r w:rsidRPr="0069776A">
        <w:rPr>
          <w:rFonts w:cstheme="minorHAnsi"/>
          <w:b/>
          <w:bCs/>
          <w:sz w:val="24"/>
          <w:szCs w:val="24"/>
        </w:rPr>
        <w:t>§ 7º</w:t>
      </w:r>
      <w:r w:rsidR="0069776A">
        <w:rPr>
          <w:rFonts w:cstheme="minorHAnsi"/>
          <w:sz w:val="24"/>
          <w:szCs w:val="24"/>
        </w:rPr>
        <w:t>.</w:t>
      </w:r>
      <w:r w:rsidRPr="00307E08">
        <w:rPr>
          <w:rFonts w:cstheme="minorHAnsi"/>
          <w:sz w:val="24"/>
          <w:szCs w:val="24"/>
        </w:rPr>
        <w:t xml:space="preserve"> As sanções previstas no </w:t>
      </w:r>
      <w:r w:rsidRPr="00307E08">
        <w:rPr>
          <w:rFonts w:cstheme="minorHAnsi"/>
          <w:i/>
          <w:sz w:val="24"/>
          <w:szCs w:val="24"/>
        </w:rPr>
        <w:t>caput</w:t>
      </w:r>
      <w:r w:rsidRPr="00307E08">
        <w:rPr>
          <w:rFonts w:cstheme="minorHAnsi"/>
          <w:sz w:val="24"/>
          <w:szCs w:val="24"/>
        </w:rPr>
        <w:t xml:space="preserve"> serão aplicadas pela autoridade administrativa, no âmbito de sua atribuição, podendo ser aplicadas cumulativamente, inclusive por medida cautelar, antecedente ou incidente de procedimento administrativo, conforme descrito no Código de Defesa do Consumidor.</w:t>
      </w:r>
    </w:p>
    <w:p w14:paraId="7E16810B" w14:textId="4BFA07DD" w:rsidR="00B718E4" w:rsidRPr="00307E08" w:rsidRDefault="00B718E4" w:rsidP="00584613">
      <w:pPr>
        <w:spacing w:before="120" w:after="120" w:line="336" w:lineRule="auto"/>
        <w:jc w:val="both"/>
        <w:rPr>
          <w:rFonts w:cstheme="minorHAnsi"/>
          <w:sz w:val="24"/>
          <w:szCs w:val="24"/>
        </w:rPr>
      </w:pPr>
      <w:r w:rsidRPr="002C041C">
        <w:rPr>
          <w:rFonts w:cstheme="minorHAnsi"/>
          <w:b/>
          <w:bCs/>
          <w:sz w:val="24"/>
          <w:szCs w:val="24"/>
        </w:rPr>
        <w:t>§ 8º</w:t>
      </w:r>
      <w:r w:rsidR="002C041C">
        <w:rPr>
          <w:rFonts w:cstheme="minorHAnsi"/>
          <w:sz w:val="24"/>
          <w:szCs w:val="24"/>
        </w:rPr>
        <w:t>.</w:t>
      </w:r>
      <w:r w:rsidRPr="00307E08">
        <w:rPr>
          <w:rFonts w:cstheme="minorHAnsi"/>
          <w:sz w:val="24"/>
          <w:szCs w:val="24"/>
        </w:rPr>
        <w:t xml:space="preserve"> Caso o infrator venha a transgredir outras normas existentes que versam sobre os produtos de origem animal, será punido conforme o disposto nessas normas.</w:t>
      </w:r>
    </w:p>
    <w:p w14:paraId="7979FBAF" w14:textId="77777777" w:rsidR="00B718E4" w:rsidRPr="00307E08" w:rsidRDefault="00B718E4" w:rsidP="00584613">
      <w:pPr>
        <w:spacing w:before="120" w:after="120" w:line="336" w:lineRule="auto"/>
        <w:jc w:val="both"/>
        <w:rPr>
          <w:rFonts w:cstheme="minorHAnsi"/>
          <w:sz w:val="24"/>
          <w:szCs w:val="24"/>
        </w:rPr>
      </w:pPr>
      <w:bookmarkStart w:id="1" w:name="_heading=h.gjdgxs" w:colFirst="0" w:colLast="0"/>
      <w:bookmarkEnd w:id="1"/>
      <w:r w:rsidRPr="00640CB7">
        <w:rPr>
          <w:rFonts w:cstheme="minorHAnsi"/>
          <w:b/>
          <w:bCs/>
          <w:sz w:val="24"/>
          <w:szCs w:val="24"/>
        </w:rPr>
        <w:t>Art. 13.</w:t>
      </w:r>
      <w:r w:rsidRPr="00307E08">
        <w:rPr>
          <w:rFonts w:cstheme="minorHAnsi"/>
          <w:sz w:val="24"/>
          <w:szCs w:val="24"/>
        </w:rPr>
        <w:t xml:space="preserve"> Ficará a cargo do Serviço de Inspeção Municipal, fazer cumprir esta lei e as normas e regulamentos que vierem a ser implantados, por meios de dispositivos legais que dizem respeito à fiscalização e à inspeção sanitária e industrial dos estabelecimentos.</w:t>
      </w:r>
    </w:p>
    <w:p w14:paraId="7C6EA936" w14:textId="77777777" w:rsidR="00B718E4" w:rsidRPr="00307E08" w:rsidRDefault="00B718E4" w:rsidP="00584613">
      <w:pPr>
        <w:spacing w:before="120" w:after="120" w:line="336" w:lineRule="auto"/>
        <w:jc w:val="both"/>
        <w:rPr>
          <w:rFonts w:cstheme="minorHAnsi"/>
          <w:sz w:val="24"/>
          <w:szCs w:val="24"/>
        </w:rPr>
      </w:pPr>
      <w:r w:rsidRPr="00640CB7">
        <w:rPr>
          <w:rFonts w:cstheme="minorHAnsi"/>
          <w:b/>
          <w:bCs/>
          <w:sz w:val="24"/>
          <w:szCs w:val="24"/>
        </w:rPr>
        <w:t>Art. 14.</w:t>
      </w:r>
      <w:r w:rsidRPr="00307E08">
        <w:rPr>
          <w:rFonts w:cstheme="minorHAnsi"/>
          <w:sz w:val="24"/>
          <w:szCs w:val="24"/>
        </w:rPr>
        <w:t xml:space="preserve"> O Poder Executivo Municipal regulamentará a presente Lei no prazo de 90 (noventa) dias, após a data de sua publicação oficial.</w:t>
      </w:r>
    </w:p>
    <w:p w14:paraId="0D2715CD" w14:textId="77777777" w:rsidR="00B718E4" w:rsidRDefault="00B718E4" w:rsidP="00584613">
      <w:pPr>
        <w:spacing w:before="120" w:after="120" w:line="336" w:lineRule="auto"/>
        <w:jc w:val="both"/>
        <w:rPr>
          <w:rFonts w:cstheme="minorHAnsi"/>
          <w:sz w:val="24"/>
          <w:szCs w:val="24"/>
        </w:rPr>
      </w:pPr>
      <w:r w:rsidRPr="00E8728D">
        <w:rPr>
          <w:rFonts w:cstheme="minorHAnsi"/>
          <w:b/>
          <w:bCs/>
          <w:sz w:val="24"/>
          <w:szCs w:val="24"/>
        </w:rPr>
        <w:t>Parágrafo único.</w:t>
      </w:r>
      <w:r w:rsidRPr="00307E08">
        <w:rPr>
          <w:rFonts w:cstheme="minorHAnsi"/>
          <w:sz w:val="24"/>
          <w:szCs w:val="24"/>
        </w:rPr>
        <w:t xml:space="preserve"> Caberá ao Poder Executivo Municipal regulamentar os aspectos inerentes ao fiel cumprimento desta Lei.</w:t>
      </w:r>
    </w:p>
    <w:p w14:paraId="3C7A3563" w14:textId="77777777" w:rsidR="00FE1B6A" w:rsidRPr="00307E08" w:rsidRDefault="00FE1B6A" w:rsidP="00584613">
      <w:pPr>
        <w:spacing w:before="120" w:after="120" w:line="336" w:lineRule="auto"/>
        <w:jc w:val="both"/>
        <w:rPr>
          <w:rFonts w:cstheme="minorHAnsi"/>
          <w:sz w:val="24"/>
          <w:szCs w:val="24"/>
        </w:rPr>
      </w:pPr>
    </w:p>
    <w:p w14:paraId="4323CDCE" w14:textId="77777777" w:rsidR="00B718E4" w:rsidRPr="00307E08" w:rsidRDefault="00B718E4" w:rsidP="00584613">
      <w:pPr>
        <w:spacing w:before="120" w:after="120" w:line="336" w:lineRule="auto"/>
        <w:jc w:val="both"/>
        <w:rPr>
          <w:rFonts w:cstheme="minorHAnsi"/>
          <w:sz w:val="24"/>
          <w:szCs w:val="24"/>
        </w:rPr>
      </w:pPr>
      <w:r w:rsidRPr="00E8728D">
        <w:rPr>
          <w:rFonts w:cstheme="minorHAnsi"/>
          <w:b/>
          <w:bCs/>
          <w:sz w:val="24"/>
          <w:szCs w:val="24"/>
        </w:rPr>
        <w:t>Art. 15.</w:t>
      </w:r>
      <w:r w:rsidRPr="00307E08">
        <w:rPr>
          <w:rFonts w:cstheme="minorHAnsi"/>
          <w:sz w:val="24"/>
          <w:szCs w:val="24"/>
        </w:rPr>
        <w:t xml:space="preserve"> As despesas decorrentes da execução desta lei, ocorrerão por conta de dotações orçamentárias próprias, e suplementadas se necessário.</w:t>
      </w:r>
    </w:p>
    <w:p w14:paraId="7C62BA9E" w14:textId="7DC62286" w:rsidR="003027FB" w:rsidRDefault="00B718E4" w:rsidP="00584613">
      <w:pPr>
        <w:spacing w:before="120" w:after="120" w:line="336" w:lineRule="auto"/>
        <w:jc w:val="both"/>
        <w:rPr>
          <w:rFonts w:cstheme="minorHAnsi"/>
          <w:b/>
          <w:bCs/>
          <w:sz w:val="24"/>
          <w:szCs w:val="24"/>
        </w:rPr>
      </w:pPr>
      <w:r w:rsidRPr="00E8728D">
        <w:rPr>
          <w:rFonts w:cstheme="minorHAnsi"/>
          <w:b/>
          <w:bCs/>
          <w:sz w:val="24"/>
          <w:szCs w:val="24"/>
        </w:rPr>
        <w:t>Art. 16.</w:t>
      </w:r>
      <w:r w:rsidR="003027FB" w:rsidRPr="00B81CA2">
        <w:rPr>
          <w:rFonts w:cstheme="minorHAnsi"/>
          <w:sz w:val="24"/>
          <w:szCs w:val="24"/>
        </w:rPr>
        <w:t xml:space="preserve"> Fica revogada a </w:t>
      </w:r>
      <w:r w:rsidR="00B81CA2" w:rsidRPr="00D6002F">
        <w:rPr>
          <w:rFonts w:cstheme="minorHAnsi"/>
          <w:sz w:val="24"/>
          <w:szCs w:val="24"/>
          <w:shd w:val="clear" w:color="auto" w:fill="FFFFFF"/>
        </w:rPr>
        <w:t xml:space="preserve">Lei nº </w:t>
      </w:r>
      <w:r w:rsidR="00B81CA2" w:rsidRPr="005A5B35">
        <w:rPr>
          <w:rFonts w:cstheme="minorHAnsi"/>
          <w:sz w:val="24"/>
          <w:szCs w:val="24"/>
          <w:shd w:val="clear" w:color="auto" w:fill="FFFFFF"/>
        </w:rPr>
        <w:t xml:space="preserve">817, de 22 de novembro de </w:t>
      </w:r>
      <w:r w:rsidR="00B81CA2">
        <w:rPr>
          <w:rFonts w:cstheme="minorHAnsi"/>
          <w:sz w:val="24"/>
          <w:szCs w:val="24"/>
          <w:shd w:val="clear" w:color="auto" w:fill="FFFFFF"/>
        </w:rPr>
        <w:t>2000</w:t>
      </w:r>
      <w:r w:rsidR="003027FB">
        <w:rPr>
          <w:rFonts w:cstheme="minorHAnsi"/>
          <w:b/>
          <w:bCs/>
          <w:sz w:val="24"/>
          <w:szCs w:val="24"/>
        </w:rPr>
        <w:t>.</w:t>
      </w:r>
    </w:p>
    <w:p w14:paraId="109F6215" w14:textId="3E8A8033" w:rsidR="00B718E4" w:rsidRPr="00307E08" w:rsidRDefault="003027FB" w:rsidP="00584613">
      <w:pPr>
        <w:spacing w:before="120" w:after="120" w:line="336" w:lineRule="auto"/>
        <w:jc w:val="both"/>
        <w:rPr>
          <w:rFonts w:cstheme="minorHAnsi"/>
          <w:sz w:val="24"/>
          <w:szCs w:val="24"/>
        </w:rPr>
      </w:pPr>
      <w:r w:rsidRPr="003027FB">
        <w:rPr>
          <w:rFonts w:cstheme="minorHAnsi"/>
          <w:b/>
          <w:bCs/>
          <w:sz w:val="24"/>
          <w:szCs w:val="24"/>
        </w:rPr>
        <w:t>Art. 17.</w:t>
      </w:r>
      <w:r w:rsidR="00B718E4" w:rsidRPr="00307E08">
        <w:rPr>
          <w:rFonts w:cstheme="minorHAnsi"/>
          <w:sz w:val="24"/>
          <w:szCs w:val="24"/>
        </w:rPr>
        <w:t xml:space="preserve"> Esta Lei entra em vigor na data de sua publicação</w:t>
      </w:r>
      <w:r>
        <w:rPr>
          <w:rFonts w:cstheme="minorHAnsi"/>
          <w:sz w:val="24"/>
          <w:szCs w:val="24"/>
        </w:rPr>
        <w:t>.</w:t>
      </w:r>
    </w:p>
    <w:p w14:paraId="3701E1E0" w14:textId="0740A0C3" w:rsidR="00B718E4" w:rsidRPr="00307E08" w:rsidRDefault="00FA02F3" w:rsidP="00584613">
      <w:pPr>
        <w:spacing w:before="120" w:after="120" w:line="336" w:lineRule="auto"/>
        <w:jc w:val="both"/>
        <w:rPr>
          <w:rFonts w:cstheme="minorHAnsi"/>
          <w:sz w:val="24"/>
          <w:szCs w:val="24"/>
        </w:rPr>
      </w:pPr>
      <w:r>
        <w:rPr>
          <w:rFonts w:cstheme="minorHAnsi"/>
          <w:sz w:val="24"/>
          <w:szCs w:val="24"/>
        </w:rPr>
        <w:t xml:space="preserve">Pérola, PR, aos </w:t>
      </w:r>
      <w:r w:rsidR="006D56F5">
        <w:rPr>
          <w:rFonts w:cstheme="minorHAnsi"/>
          <w:sz w:val="24"/>
          <w:szCs w:val="24"/>
        </w:rPr>
        <w:t>vinte</w:t>
      </w:r>
      <w:r w:rsidR="00FE1B6A">
        <w:rPr>
          <w:rFonts w:cstheme="minorHAnsi"/>
          <w:sz w:val="24"/>
          <w:szCs w:val="24"/>
        </w:rPr>
        <w:t xml:space="preserve"> e nove</w:t>
      </w:r>
      <w:r>
        <w:rPr>
          <w:rFonts w:cstheme="minorHAnsi"/>
          <w:sz w:val="24"/>
          <w:szCs w:val="24"/>
        </w:rPr>
        <w:t xml:space="preserve"> dias do mês de novembro do ano de 2023</w:t>
      </w:r>
      <w:r w:rsidR="00B718E4" w:rsidRPr="00307E08">
        <w:rPr>
          <w:rFonts w:cstheme="minorHAnsi"/>
          <w:sz w:val="24"/>
          <w:szCs w:val="24"/>
        </w:rPr>
        <w:t>.</w:t>
      </w:r>
    </w:p>
    <w:p w14:paraId="45F67884" w14:textId="77777777" w:rsidR="00B718E4" w:rsidRDefault="00B718E4" w:rsidP="00307E08">
      <w:pPr>
        <w:spacing w:before="120" w:after="120" w:line="336" w:lineRule="auto"/>
        <w:jc w:val="center"/>
        <w:rPr>
          <w:rFonts w:cstheme="minorHAnsi"/>
          <w:sz w:val="24"/>
          <w:szCs w:val="24"/>
        </w:rPr>
      </w:pPr>
    </w:p>
    <w:p w14:paraId="5157145A" w14:textId="77777777" w:rsidR="00FE1B6A" w:rsidRDefault="00FE1B6A" w:rsidP="00307E08">
      <w:pPr>
        <w:spacing w:before="120" w:after="120" w:line="336" w:lineRule="auto"/>
        <w:jc w:val="center"/>
        <w:rPr>
          <w:rFonts w:cstheme="minorHAnsi"/>
          <w:sz w:val="24"/>
          <w:szCs w:val="24"/>
        </w:rPr>
      </w:pPr>
    </w:p>
    <w:p w14:paraId="67C040C5" w14:textId="77777777" w:rsidR="00E1222E" w:rsidRPr="00307E08" w:rsidRDefault="00E1222E" w:rsidP="00307E08">
      <w:pPr>
        <w:spacing w:before="120" w:after="120" w:line="336" w:lineRule="auto"/>
        <w:jc w:val="center"/>
        <w:rPr>
          <w:rFonts w:cstheme="minorHAnsi"/>
          <w:sz w:val="24"/>
          <w:szCs w:val="24"/>
        </w:rPr>
      </w:pPr>
    </w:p>
    <w:p w14:paraId="7EE2A79C" w14:textId="77777777" w:rsidR="00C01AF4" w:rsidRPr="008441A4" w:rsidRDefault="00C01AF4" w:rsidP="00FE1B6A">
      <w:pPr>
        <w:pStyle w:val="paragraph"/>
        <w:spacing w:before="0" w:beforeAutospacing="0" w:after="0" w:afterAutospacing="0"/>
        <w:jc w:val="center"/>
        <w:textAlignment w:val="baseline"/>
        <w:rPr>
          <w:rFonts w:asciiTheme="minorHAnsi" w:hAnsiTheme="minorHAnsi" w:cstheme="minorHAnsi"/>
          <w:sz w:val="30"/>
          <w:szCs w:val="30"/>
        </w:rPr>
      </w:pPr>
      <w:r w:rsidRPr="008441A4">
        <w:rPr>
          <w:rStyle w:val="normaltextrun"/>
          <w:rFonts w:asciiTheme="minorHAnsi" w:hAnsiTheme="minorHAnsi" w:cstheme="minorHAnsi"/>
          <w:b/>
          <w:bCs/>
          <w:sz w:val="30"/>
          <w:szCs w:val="30"/>
        </w:rPr>
        <w:t>VALDETE CUNHA</w:t>
      </w:r>
    </w:p>
    <w:p w14:paraId="58450847" w14:textId="77777777" w:rsidR="00C01AF4" w:rsidRPr="00FA02F3" w:rsidRDefault="00C01AF4" w:rsidP="00FE1B6A">
      <w:pPr>
        <w:pStyle w:val="paragraph"/>
        <w:spacing w:before="0" w:beforeAutospacing="0" w:after="0" w:afterAutospacing="0"/>
        <w:jc w:val="center"/>
        <w:textAlignment w:val="baseline"/>
        <w:rPr>
          <w:rFonts w:asciiTheme="minorHAnsi" w:hAnsiTheme="minorHAnsi" w:cstheme="minorHAnsi"/>
          <w:b/>
          <w:bCs/>
          <w:sz w:val="22"/>
          <w:szCs w:val="22"/>
        </w:rPr>
      </w:pPr>
      <w:r w:rsidRPr="00FA02F3">
        <w:rPr>
          <w:rStyle w:val="normaltextrun"/>
          <w:rFonts w:asciiTheme="minorHAnsi" w:hAnsiTheme="minorHAnsi" w:cstheme="minorHAnsi"/>
          <w:b/>
          <w:bCs/>
          <w:sz w:val="22"/>
          <w:szCs w:val="22"/>
        </w:rPr>
        <w:t>PREFEITA MUNICIPAL</w:t>
      </w:r>
    </w:p>
    <w:sectPr w:rsidR="00C01AF4" w:rsidRPr="00FA02F3" w:rsidSect="00307E08">
      <w:headerReference w:type="default" r:id="rId7"/>
      <w:footerReference w:type="default" r:id="rId8"/>
      <w:pgSz w:w="11906" w:h="16838" w:code="9"/>
      <w:pgMar w:top="1559"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4F35A" w14:textId="77777777" w:rsidR="00A53FA0" w:rsidRDefault="00A53FA0" w:rsidP="00B718E4">
      <w:pPr>
        <w:spacing w:after="0" w:line="240" w:lineRule="auto"/>
      </w:pPr>
      <w:r>
        <w:separator/>
      </w:r>
    </w:p>
  </w:endnote>
  <w:endnote w:type="continuationSeparator" w:id="0">
    <w:p w14:paraId="3859B63F" w14:textId="77777777" w:rsidR="00A53FA0" w:rsidRDefault="00A53FA0" w:rsidP="00B71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8159403"/>
      <w:docPartObj>
        <w:docPartGallery w:val="Page Numbers (Bottom of Page)"/>
        <w:docPartUnique/>
      </w:docPartObj>
    </w:sdtPr>
    <w:sdtEndPr/>
    <w:sdtContent>
      <w:p w14:paraId="404ACDAF" w14:textId="3CBA6502" w:rsidR="006B2B7D" w:rsidRDefault="006B2B7D">
        <w:pPr>
          <w:pStyle w:val="Rodap"/>
          <w:jc w:val="right"/>
        </w:pPr>
        <w:r>
          <w:fldChar w:fldCharType="begin"/>
        </w:r>
        <w:r>
          <w:instrText>PAGE   \* MERGEFORMAT</w:instrText>
        </w:r>
        <w:r>
          <w:fldChar w:fldCharType="separate"/>
        </w:r>
        <w:r w:rsidR="00C36CDF">
          <w:rPr>
            <w:noProof/>
          </w:rPr>
          <w:t>2</w:t>
        </w:r>
        <w:r>
          <w:fldChar w:fldCharType="end"/>
        </w:r>
      </w:p>
    </w:sdtContent>
  </w:sdt>
  <w:p w14:paraId="1F6BAAF0" w14:textId="77777777" w:rsidR="00AC1A4E" w:rsidRPr="00B81E1D" w:rsidRDefault="00AC1A4E" w:rsidP="00AC1A4E">
    <w:pPr>
      <w:pStyle w:val="Rodap"/>
      <w:jc w:val="center"/>
      <w:rPr>
        <w:rFonts w:cstheme="minorHAnsi"/>
        <w:b/>
        <w:bCs/>
        <w:sz w:val="16"/>
        <w:szCs w:val="16"/>
      </w:rPr>
    </w:pPr>
    <w:r w:rsidRPr="00B81E1D">
      <w:rPr>
        <w:rFonts w:cstheme="minorHAnsi"/>
        <w:b/>
        <w:bCs/>
        <w:sz w:val="16"/>
        <w:szCs w:val="16"/>
      </w:rPr>
      <w:t>Av. Dona Pérola Byington, nº 1800 – Centro – CEP:  87540-000 – CNPJ: 81.478.133/0001-70</w:t>
    </w:r>
  </w:p>
  <w:p w14:paraId="0089888A" w14:textId="77777777" w:rsidR="00AC1A4E" w:rsidRPr="00B81E1D" w:rsidRDefault="00AC1A4E" w:rsidP="00AC1A4E">
    <w:pPr>
      <w:pStyle w:val="Rodap"/>
      <w:jc w:val="center"/>
      <w:rPr>
        <w:rFonts w:cstheme="minorHAnsi"/>
        <w:b/>
        <w:bCs/>
        <w:sz w:val="16"/>
        <w:szCs w:val="16"/>
      </w:rPr>
    </w:pPr>
    <w:r w:rsidRPr="00B81E1D">
      <w:rPr>
        <w:rFonts w:cstheme="minorHAnsi"/>
        <w:b/>
        <w:bCs/>
        <w:sz w:val="16"/>
        <w:szCs w:val="16"/>
      </w:rPr>
      <w:t xml:space="preserve">Fone: 44 3636-8300 – e-mail: </w:t>
    </w:r>
    <w:hyperlink r:id="rId1" w:history="1">
      <w:r w:rsidRPr="00B81E1D">
        <w:rPr>
          <w:rStyle w:val="Hyperlink"/>
          <w:rFonts w:cstheme="minorHAnsi"/>
          <w:b/>
          <w:bCs/>
          <w:color w:val="002060"/>
          <w:sz w:val="16"/>
          <w:szCs w:val="16"/>
        </w:rPr>
        <w:t>adm@perola</w:t>
      </w:r>
    </w:hyperlink>
    <w:r w:rsidRPr="00B81E1D">
      <w:rPr>
        <w:rFonts w:cstheme="minorHAnsi"/>
        <w:b/>
        <w:bCs/>
        <w:color w:val="002060"/>
        <w:sz w:val="16"/>
        <w:szCs w:val="16"/>
      </w:rPr>
      <w:t xml:space="preserve">.pr.gov.br </w:t>
    </w:r>
    <w:r w:rsidRPr="00B81E1D">
      <w:rPr>
        <w:rFonts w:cstheme="minorHAnsi"/>
        <w:b/>
        <w:bCs/>
        <w:sz w:val="16"/>
        <w:szCs w:val="16"/>
      </w:rPr>
      <w:t>– Pérola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2DB0B" w14:textId="77777777" w:rsidR="00A53FA0" w:rsidRDefault="00A53FA0" w:rsidP="00B718E4">
      <w:pPr>
        <w:spacing w:after="0" w:line="240" w:lineRule="auto"/>
      </w:pPr>
      <w:r>
        <w:separator/>
      </w:r>
    </w:p>
  </w:footnote>
  <w:footnote w:type="continuationSeparator" w:id="0">
    <w:p w14:paraId="2AE57AF8" w14:textId="77777777" w:rsidR="00A53FA0" w:rsidRDefault="00A53FA0" w:rsidP="00B71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45EA9" w14:textId="77777777" w:rsidR="00AC1A4E" w:rsidRDefault="00AC1A4E" w:rsidP="00AC1A4E">
    <w:pPr>
      <w:pStyle w:val="Cabealho"/>
      <w:tabs>
        <w:tab w:val="clear" w:pos="4252"/>
        <w:tab w:val="clear" w:pos="8504"/>
      </w:tabs>
      <w:jc w:val="center"/>
    </w:pPr>
    <w:r>
      <w:rPr>
        <w:noProof/>
      </w:rPr>
      <w:drawing>
        <wp:inline distT="0" distB="0" distL="0" distR="0" wp14:anchorId="36BBB00F" wp14:editId="595E0C82">
          <wp:extent cx="2139950" cy="72517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9950" cy="725170"/>
                  </a:xfrm>
                  <a:prstGeom prst="rect">
                    <a:avLst/>
                  </a:prstGeom>
                  <a:noFill/>
                </pic:spPr>
              </pic:pic>
            </a:graphicData>
          </a:graphic>
        </wp:inline>
      </w:drawing>
    </w:r>
  </w:p>
  <w:p w14:paraId="3D60697D" w14:textId="77777777" w:rsidR="00AC1A4E" w:rsidRPr="00BD7977" w:rsidRDefault="00AC1A4E" w:rsidP="00AC1A4E">
    <w:pPr>
      <w:pStyle w:val="Cabealho"/>
      <w:tabs>
        <w:tab w:val="clear" w:pos="4252"/>
        <w:tab w:val="clear" w:pos="8504"/>
      </w:tabs>
      <w:jc w:val="center"/>
      <w:rPr>
        <w:rFonts w:ascii="Calibri Light" w:hAnsi="Calibri Light" w:cs="Calibri Light"/>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68B417C"/>
    <w:multiLevelType w:val="hybridMultilevel"/>
    <w:tmpl w:val="FBD6EEC4"/>
    <w:lvl w:ilvl="0" w:tplc="61209FC6">
      <w:start w:val="1"/>
      <w:numFmt w:val="bullet"/>
      <w:lvlText w:val="–"/>
      <w:lvlJc w:val="left"/>
      <w:pPr>
        <w:ind w:left="780" w:hanging="360"/>
      </w:pPr>
      <w:rPr>
        <w:rFonts w:ascii="Calibri" w:hAnsi="Calibri"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 w15:restartNumberingAfterBreak="0">
    <w:nsid w:val="073D653E"/>
    <w:multiLevelType w:val="hybridMultilevel"/>
    <w:tmpl w:val="9552147C"/>
    <w:lvl w:ilvl="0" w:tplc="61209FC6">
      <w:start w:val="1"/>
      <w:numFmt w:val="bullet"/>
      <w:lvlText w:val="–"/>
      <w:lvlJc w:val="left"/>
      <w:pPr>
        <w:ind w:left="360" w:hanging="360"/>
      </w:pPr>
      <w:rPr>
        <w:rFonts w:ascii="Calibri" w:hAnsi="Calibri"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09FB022D"/>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F8B032B"/>
    <w:multiLevelType w:val="hybridMultilevel"/>
    <w:tmpl w:val="817CCFE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4290C09"/>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82F7281"/>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9E108D9"/>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9F221AC"/>
    <w:multiLevelType w:val="hybridMultilevel"/>
    <w:tmpl w:val="E034D9E8"/>
    <w:lvl w:ilvl="0" w:tplc="0416000F">
      <w:start w:val="1"/>
      <w:numFmt w:val="decimal"/>
      <w:lvlText w:val="%1."/>
      <w:lvlJc w:val="left"/>
      <w:pPr>
        <w:ind w:left="720" w:hanging="360"/>
      </w:pPr>
    </w:lvl>
    <w:lvl w:ilvl="1" w:tplc="0416000F">
      <w:start w:val="1"/>
      <w:numFmt w:val="decim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44560A"/>
    <w:multiLevelType w:val="hybridMultilevel"/>
    <w:tmpl w:val="F17E237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02562FD"/>
    <w:multiLevelType w:val="hybridMultilevel"/>
    <w:tmpl w:val="956E33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51C5433"/>
    <w:multiLevelType w:val="hybridMultilevel"/>
    <w:tmpl w:val="F5D0ECA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8202CA"/>
    <w:multiLevelType w:val="hybridMultilevel"/>
    <w:tmpl w:val="6BCCF420"/>
    <w:lvl w:ilvl="0" w:tplc="04160013">
      <w:start w:val="1"/>
      <w:numFmt w:val="upp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2D0855E8"/>
    <w:multiLevelType w:val="hybridMultilevel"/>
    <w:tmpl w:val="8098A858"/>
    <w:lvl w:ilvl="0" w:tplc="04160017">
      <w:start w:val="1"/>
      <w:numFmt w:val="lowerLetter"/>
      <w:lvlText w:val="%1)"/>
      <w:lvlJc w:val="left"/>
      <w:pPr>
        <w:ind w:left="720" w:hanging="360"/>
      </w:pPr>
    </w:lvl>
    <w:lvl w:ilvl="1" w:tplc="0FD016DE">
      <w:start w:val="1"/>
      <w:numFmt w:val="decimal"/>
      <w:lvlText w:val="%2."/>
      <w:lvlJc w:val="left"/>
      <w:pPr>
        <w:ind w:left="1440" w:hanging="360"/>
      </w:pPr>
      <w:rPr>
        <w:rFonts w:hint="default"/>
      </w:rPr>
    </w:lvl>
    <w:lvl w:ilvl="2" w:tplc="7FDA3E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D4E5092"/>
    <w:multiLevelType w:val="hybridMultilevel"/>
    <w:tmpl w:val="948A0E7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E8031B4"/>
    <w:multiLevelType w:val="hybridMultilevel"/>
    <w:tmpl w:val="1F3ED55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F8074FA"/>
    <w:multiLevelType w:val="hybridMultilevel"/>
    <w:tmpl w:val="A54C066A"/>
    <w:lvl w:ilvl="0" w:tplc="04160017">
      <w:start w:val="1"/>
      <w:numFmt w:val="lowerLetter"/>
      <w:lvlText w:val="%1)"/>
      <w:lvlJc w:val="left"/>
      <w:pPr>
        <w:ind w:left="1287" w:hanging="360"/>
      </w:pPr>
    </w:lvl>
    <w:lvl w:ilvl="1" w:tplc="65E0A25C">
      <w:start w:val="1"/>
      <w:numFmt w:val="decimal"/>
      <w:lvlText w:val="%2."/>
      <w:lvlJc w:val="left"/>
      <w:pPr>
        <w:ind w:left="2007" w:hanging="360"/>
      </w:pPr>
      <w:rPr>
        <w:rFonts w:hint="default"/>
      </w:rPr>
    </w:lvl>
    <w:lvl w:ilvl="2" w:tplc="04160017">
      <w:start w:val="1"/>
      <w:numFmt w:val="lowerLetter"/>
      <w:lvlText w:val="%3)"/>
      <w:lvlJc w:val="left"/>
      <w:pPr>
        <w:ind w:left="606" w:hanging="180"/>
      </w:pPr>
    </w:lvl>
    <w:lvl w:ilvl="3" w:tplc="83EEA1D8">
      <w:start w:val="1"/>
      <w:numFmt w:val="lowerLetter"/>
      <w:lvlText w:val="%4."/>
      <w:lvlJc w:val="left"/>
      <w:pPr>
        <w:ind w:left="3447" w:hanging="360"/>
      </w:pPr>
      <w:rPr>
        <w:rFonts w:hint="default"/>
      </w:rPr>
    </w:lvl>
    <w:lvl w:ilvl="4" w:tplc="91FCF3EC">
      <w:start w:val="1"/>
      <w:numFmt w:val="upperRoman"/>
      <w:lvlText w:val="%5."/>
      <w:lvlJc w:val="left"/>
      <w:pPr>
        <w:ind w:left="4527" w:hanging="720"/>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33743288"/>
    <w:multiLevelType w:val="hybridMultilevel"/>
    <w:tmpl w:val="6CB8717C"/>
    <w:lvl w:ilvl="0" w:tplc="04160005">
      <w:start w:val="1"/>
      <w:numFmt w:val="bullet"/>
      <w:lvlText w:val=""/>
      <w:lvlJc w:val="left"/>
      <w:pPr>
        <w:ind w:left="1287" w:hanging="360"/>
      </w:pPr>
      <w:rPr>
        <w:rFonts w:ascii="Wingdings" w:hAnsi="Wingdings" w:hint="default"/>
      </w:rPr>
    </w:lvl>
    <w:lvl w:ilvl="1" w:tplc="04160003">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8" w15:restartNumberingAfterBreak="0">
    <w:nsid w:val="36436CC6"/>
    <w:multiLevelType w:val="hybridMultilevel"/>
    <w:tmpl w:val="6A0EF8CC"/>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15:restartNumberingAfterBreak="0">
    <w:nsid w:val="39720532"/>
    <w:multiLevelType w:val="hybridMultilevel"/>
    <w:tmpl w:val="E4E23D2E"/>
    <w:lvl w:ilvl="0" w:tplc="04160005">
      <w:start w:val="1"/>
      <w:numFmt w:val="bullet"/>
      <w:lvlText w:val=""/>
      <w:lvlJc w:val="left"/>
      <w:pPr>
        <w:ind w:left="720" w:hanging="360"/>
      </w:pPr>
      <w:rPr>
        <w:rFonts w:ascii="Wingdings" w:hAnsi="Wingdings" w:hint="default"/>
      </w:rPr>
    </w:lvl>
    <w:lvl w:ilvl="1" w:tplc="04160005">
      <w:start w:val="1"/>
      <w:numFmt w:val="bullet"/>
      <w:lvlText w:val=""/>
      <w:lvlJc w:val="left"/>
      <w:pPr>
        <w:ind w:left="1440" w:hanging="360"/>
      </w:pPr>
      <w:rPr>
        <w:rFonts w:ascii="Wingdings" w:hAnsi="Wingdings"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B684BFC"/>
    <w:multiLevelType w:val="hybridMultilevel"/>
    <w:tmpl w:val="6F9AE0D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17">
      <w:start w:val="1"/>
      <w:numFmt w:val="lowerLette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7C3ACA"/>
    <w:multiLevelType w:val="hybridMultilevel"/>
    <w:tmpl w:val="0DF23DA4"/>
    <w:lvl w:ilvl="0" w:tplc="F5A8CEA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3F584842"/>
    <w:multiLevelType w:val="hybridMultilevel"/>
    <w:tmpl w:val="8020B68C"/>
    <w:lvl w:ilvl="0" w:tplc="51A4600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3FCB1266"/>
    <w:multiLevelType w:val="hybridMultilevel"/>
    <w:tmpl w:val="FA32EB5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74C5FB0"/>
    <w:multiLevelType w:val="hybridMultilevel"/>
    <w:tmpl w:val="6F1C258A"/>
    <w:lvl w:ilvl="0" w:tplc="61209FC6">
      <w:start w:val="1"/>
      <w:numFmt w:val="bullet"/>
      <w:lvlText w:val="–"/>
      <w:lvlJc w:val="left"/>
      <w:pPr>
        <w:ind w:left="720" w:hanging="360"/>
      </w:pPr>
      <w:rPr>
        <w:rFonts w:ascii="Calibri" w:hAnsi="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7B06E33"/>
    <w:multiLevelType w:val="hybridMultilevel"/>
    <w:tmpl w:val="C49C1D9A"/>
    <w:lvl w:ilvl="0" w:tplc="04160005">
      <w:start w:val="1"/>
      <w:numFmt w:val="bullet"/>
      <w:lvlText w:val=""/>
      <w:lvlJc w:val="left"/>
      <w:pPr>
        <w:ind w:left="720" w:hanging="360"/>
      </w:pPr>
      <w:rPr>
        <w:rFonts w:ascii="Wingdings" w:hAnsi="Wingdings" w:hint="default"/>
      </w:rPr>
    </w:lvl>
    <w:lvl w:ilvl="1" w:tplc="04160005">
      <w:start w:val="1"/>
      <w:numFmt w:val="bullet"/>
      <w:lvlText w:val=""/>
      <w:lvlJc w:val="left"/>
      <w:pPr>
        <w:ind w:left="1440" w:hanging="360"/>
      </w:pPr>
      <w:rPr>
        <w:rFonts w:ascii="Wingdings" w:hAnsi="Wingdings"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8F51CBD"/>
    <w:multiLevelType w:val="hybridMultilevel"/>
    <w:tmpl w:val="4EC2FA7C"/>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ABB2145"/>
    <w:multiLevelType w:val="hybridMultilevel"/>
    <w:tmpl w:val="21701130"/>
    <w:lvl w:ilvl="0" w:tplc="04160001">
      <w:start w:val="1"/>
      <w:numFmt w:val="bullet"/>
      <w:lvlText w:val=""/>
      <w:lvlJc w:val="left"/>
      <w:pPr>
        <w:ind w:left="1069" w:hanging="360"/>
      </w:pPr>
      <w:rPr>
        <w:rFonts w:ascii="Symbol" w:hAnsi="Symbo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8" w15:restartNumberingAfterBreak="0">
    <w:nsid w:val="4AD17B10"/>
    <w:multiLevelType w:val="hybridMultilevel"/>
    <w:tmpl w:val="F33834D0"/>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9" w15:restartNumberingAfterBreak="0">
    <w:nsid w:val="51BA11F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522D401C"/>
    <w:multiLevelType w:val="hybridMultilevel"/>
    <w:tmpl w:val="76226E66"/>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5C3729F"/>
    <w:multiLevelType w:val="hybridMultilevel"/>
    <w:tmpl w:val="20FE233E"/>
    <w:lvl w:ilvl="0" w:tplc="04160017">
      <w:start w:val="1"/>
      <w:numFmt w:val="lowerLetter"/>
      <w:lvlText w:val="%1)"/>
      <w:lvlJc w:val="left"/>
      <w:pPr>
        <w:ind w:left="1287" w:hanging="360"/>
      </w:pPr>
    </w:lvl>
    <w:lvl w:ilvl="1" w:tplc="65E0A25C">
      <w:start w:val="1"/>
      <w:numFmt w:val="decimal"/>
      <w:lvlText w:val="%2."/>
      <w:lvlJc w:val="left"/>
      <w:pPr>
        <w:ind w:left="2007" w:hanging="360"/>
      </w:pPr>
      <w:rPr>
        <w:rFonts w:hint="default"/>
      </w:rPr>
    </w:lvl>
    <w:lvl w:ilvl="2" w:tplc="04160017">
      <w:start w:val="1"/>
      <w:numFmt w:val="lowerLetter"/>
      <w:lvlText w:val="%3)"/>
      <w:lvlJc w:val="left"/>
      <w:pPr>
        <w:ind w:left="2727" w:hanging="180"/>
      </w:pPr>
    </w:lvl>
    <w:lvl w:ilvl="3" w:tplc="04160017">
      <w:start w:val="1"/>
      <w:numFmt w:val="lowerLetter"/>
      <w:lvlText w:val="%4)"/>
      <w:lvlJc w:val="left"/>
      <w:pPr>
        <w:ind w:left="3447" w:hanging="360"/>
      </w:pPr>
      <w:rPr>
        <w:rFonts w:hint="default"/>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2" w15:restartNumberingAfterBreak="0">
    <w:nsid w:val="55F562EC"/>
    <w:multiLevelType w:val="hybridMultilevel"/>
    <w:tmpl w:val="9F7006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6A41341"/>
    <w:multiLevelType w:val="hybridMultilevel"/>
    <w:tmpl w:val="17F21C36"/>
    <w:lvl w:ilvl="0" w:tplc="04160001">
      <w:start w:val="1"/>
      <w:numFmt w:val="bullet"/>
      <w:lvlText w:val=""/>
      <w:lvlJc w:val="left"/>
      <w:pPr>
        <w:ind w:left="1146" w:hanging="360"/>
      </w:pPr>
      <w:rPr>
        <w:rFonts w:ascii="Symbol" w:hAnsi="Symbol" w:hint="default"/>
      </w:rPr>
    </w:lvl>
    <w:lvl w:ilvl="1" w:tplc="04160003">
      <w:start w:val="1"/>
      <w:numFmt w:val="bullet"/>
      <w:lvlText w:val="o"/>
      <w:lvlJc w:val="left"/>
      <w:pPr>
        <w:ind w:left="1866" w:hanging="360"/>
      </w:pPr>
      <w:rPr>
        <w:rFonts w:ascii="Courier New" w:hAnsi="Courier New" w:cs="Courier New" w:hint="default"/>
      </w:rPr>
    </w:lvl>
    <w:lvl w:ilvl="2" w:tplc="04160005">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4" w15:restartNumberingAfterBreak="0">
    <w:nsid w:val="56C33F00"/>
    <w:multiLevelType w:val="hybridMultilevel"/>
    <w:tmpl w:val="50AA062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CD17E3B"/>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5F4528CD"/>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626C25BB"/>
    <w:multiLevelType w:val="hybridMultilevel"/>
    <w:tmpl w:val="477A8BAA"/>
    <w:lvl w:ilvl="0" w:tplc="61209FC6">
      <w:start w:val="1"/>
      <w:numFmt w:val="bullet"/>
      <w:lvlText w:val="–"/>
      <w:lvlJc w:val="left"/>
      <w:pPr>
        <w:ind w:left="360" w:hanging="360"/>
      </w:pPr>
      <w:rPr>
        <w:rFonts w:ascii="Calibri" w:hAnsi="Calibri"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8" w15:restartNumberingAfterBreak="0">
    <w:nsid w:val="63266CA3"/>
    <w:multiLevelType w:val="hybridMultilevel"/>
    <w:tmpl w:val="E488B0B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3A57028"/>
    <w:multiLevelType w:val="hybridMultilevel"/>
    <w:tmpl w:val="D980C11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47D5EDF"/>
    <w:multiLevelType w:val="hybridMultilevel"/>
    <w:tmpl w:val="B274B75C"/>
    <w:lvl w:ilvl="0" w:tplc="04160001">
      <w:start w:val="1"/>
      <w:numFmt w:val="bullet"/>
      <w:lvlText w:val=""/>
      <w:lvlJc w:val="left"/>
      <w:pPr>
        <w:ind w:left="4897" w:hanging="360"/>
      </w:pPr>
      <w:rPr>
        <w:rFonts w:ascii="Symbol" w:hAnsi="Symbol" w:hint="default"/>
      </w:rPr>
    </w:lvl>
    <w:lvl w:ilvl="1" w:tplc="04160003" w:tentative="1">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41" w15:restartNumberingAfterBreak="0">
    <w:nsid w:val="6CBF2844"/>
    <w:multiLevelType w:val="hybridMultilevel"/>
    <w:tmpl w:val="DAAC74D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1286E57"/>
    <w:multiLevelType w:val="hybridMultilevel"/>
    <w:tmpl w:val="A336FFF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137160B"/>
    <w:multiLevelType w:val="hybridMultilevel"/>
    <w:tmpl w:val="9CC23E98"/>
    <w:lvl w:ilvl="0" w:tplc="04160005">
      <w:start w:val="1"/>
      <w:numFmt w:val="bullet"/>
      <w:lvlText w:val=""/>
      <w:lvlJc w:val="left"/>
      <w:pPr>
        <w:ind w:left="720" w:hanging="360"/>
      </w:pPr>
      <w:rPr>
        <w:rFonts w:ascii="Wingdings" w:hAnsi="Wingdings" w:hint="default"/>
      </w:rPr>
    </w:lvl>
    <w:lvl w:ilvl="1" w:tplc="04160005">
      <w:start w:val="1"/>
      <w:numFmt w:val="bullet"/>
      <w:lvlText w:val=""/>
      <w:lvlJc w:val="left"/>
      <w:pPr>
        <w:ind w:left="1440" w:hanging="360"/>
      </w:pPr>
      <w:rPr>
        <w:rFonts w:ascii="Wingdings" w:hAnsi="Wingdings"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1F338AD"/>
    <w:multiLevelType w:val="hybridMultilevel"/>
    <w:tmpl w:val="FBF8186C"/>
    <w:lvl w:ilvl="0" w:tplc="61209FC6">
      <w:start w:val="1"/>
      <w:numFmt w:val="bullet"/>
      <w:lvlText w:val="–"/>
      <w:lvlJc w:val="left"/>
      <w:pPr>
        <w:ind w:left="720" w:hanging="360"/>
      </w:pPr>
      <w:rPr>
        <w:rFonts w:ascii="Calibri" w:hAnsi="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22243D1"/>
    <w:multiLevelType w:val="hybridMultilevel"/>
    <w:tmpl w:val="CF2C7026"/>
    <w:lvl w:ilvl="0" w:tplc="61209FC6">
      <w:start w:val="1"/>
      <w:numFmt w:val="bullet"/>
      <w:lvlText w:val="–"/>
      <w:lvlJc w:val="left"/>
      <w:pPr>
        <w:ind w:left="720" w:hanging="360"/>
      </w:pPr>
      <w:rPr>
        <w:rFonts w:ascii="Calibri" w:hAnsi="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7F134CE"/>
    <w:multiLevelType w:val="hybridMultilevel"/>
    <w:tmpl w:val="0612506C"/>
    <w:lvl w:ilvl="0" w:tplc="04160001">
      <w:start w:val="1"/>
      <w:numFmt w:val="bullet"/>
      <w:lvlText w:val=""/>
      <w:lvlJc w:val="left"/>
      <w:pPr>
        <w:ind w:left="1146" w:hanging="360"/>
      </w:pPr>
      <w:rPr>
        <w:rFonts w:ascii="Symbol" w:hAnsi="Symbol" w:hint="default"/>
      </w:rPr>
    </w:lvl>
    <w:lvl w:ilvl="1" w:tplc="04160003">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7" w15:restartNumberingAfterBreak="0">
    <w:nsid w:val="798A0466"/>
    <w:multiLevelType w:val="hybridMultilevel"/>
    <w:tmpl w:val="C08AEF6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A736D02"/>
    <w:multiLevelType w:val="hybridMultilevel"/>
    <w:tmpl w:val="89B096C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B1F1986"/>
    <w:multiLevelType w:val="hybridMultilevel"/>
    <w:tmpl w:val="B4103D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BF66492"/>
    <w:multiLevelType w:val="hybridMultilevel"/>
    <w:tmpl w:val="0D46B59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7DFD31B6"/>
    <w:multiLevelType w:val="hybridMultilevel"/>
    <w:tmpl w:val="A76EAAA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1"/>
  </w:num>
  <w:num w:numId="2">
    <w:abstractNumId w:val="22"/>
  </w:num>
  <w:num w:numId="3">
    <w:abstractNumId w:val="18"/>
  </w:num>
  <w:num w:numId="4">
    <w:abstractNumId w:val="17"/>
  </w:num>
  <w:num w:numId="5">
    <w:abstractNumId w:val="49"/>
  </w:num>
  <w:num w:numId="6">
    <w:abstractNumId w:val="14"/>
  </w:num>
  <w:num w:numId="7">
    <w:abstractNumId w:val="45"/>
  </w:num>
  <w:num w:numId="8">
    <w:abstractNumId w:val="20"/>
  </w:num>
  <w:num w:numId="9">
    <w:abstractNumId w:val="31"/>
  </w:num>
  <w:num w:numId="10">
    <w:abstractNumId w:val="11"/>
  </w:num>
  <w:num w:numId="11">
    <w:abstractNumId w:val="51"/>
  </w:num>
  <w:num w:numId="12">
    <w:abstractNumId w:val="34"/>
  </w:num>
  <w:num w:numId="13">
    <w:abstractNumId w:val="39"/>
  </w:num>
  <w:num w:numId="14">
    <w:abstractNumId w:val="50"/>
  </w:num>
  <w:num w:numId="15">
    <w:abstractNumId w:val="38"/>
  </w:num>
  <w:num w:numId="16">
    <w:abstractNumId w:val="9"/>
  </w:num>
  <w:num w:numId="17">
    <w:abstractNumId w:val="23"/>
  </w:num>
  <w:num w:numId="18">
    <w:abstractNumId w:val="42"/>
  </w:num>
  <w:num w:numId="19">
    <w:abstractNumId w:val="15"/>
  </w:num>
  <w:num w:numId="20">
    <w:abstractNumId w:val="47"/>
  </w:num>
  <w:num w:numId="21">
    <w:abstractNumId w:val="41"/>
  </w:num>
  <w:num w:numId="22">
    <w:abstractNumId w:val="48"/>
  </w:num>
  <w:num w:numId="23">
    <w:abstractNumId w:val="40"/>
  </w:num>
  <w:num w:numId="24">
    <w:abstractNumId w:val="27"/>
  </w:num>
  <w:num w:numId="25">
    <w:abstractNumId w:val="33"/>
  </w:num>
  <w:num w:numId="26">
    <w:abstractNumId w:val="28"/>
  </w:num>
  <w:num w:numId="27">
    <w:abstractNumId w:val="32"/>
  </w:num>
  <w:num w:numId="28">
    <w:abstractNumId w:val="24"/>
  </w:num>
  <w:num w:numId="29">
    <w:abstractNumId w:val="1"/>
  </w:num>
  <w:num w:numId="30">
    <w:abstractNumId w:val="4"/>
  </w:num>
  <w:num w:numId="31">
    <w:abstractNumId w:val="13"/>
  </w:num>
  <w:num w:numId="32">
    <w:abstractNumId w:val="26"/>
  </w:num>
  <w:num w:numId="33">
    <w:abstractNumId w:val="30"/>
  </w:num>
  <w:num w:numId="34">
    <w:abstractNumId w:val="10"/>
  </w:num>
  <w:num w:numId="35">
    <w:abstractNumId w:val="16"/>
  </w:num>
  <w:num w:numId="36">
    <w:abstractNumId w:val="43"/>
  </w:num>
  <w:num w:numId="37">
    <w:abstractNumId w:val="19"/>
  </w:num>
  <w:num w:numId="38">
    <w:abstractNumId w:val="25"/>
  </w:num>
  <w:num w:numId="39">
    <w:abstractNumId w:val="8"/>
  </w:num>
  <w:num w:numId="40">
    <w:abstractNumId w:val="46"/>
  </w:num>
  <w:num w:numId="41">
    <w:abstractNumId w:val="0"/>
  </w:num>
  <w:num w:numId="42">
    <w:abstractNumId w:val="6"/>
  </w:num>
  <w:num w:numId="43">
    <w:abstractNumId w:val="36"/>
  </w:num>
  <w:num w:numId="44">
    <w:abstractNumId w:val="5"/>
  </w:num>
  <w:num w:numId="45">
    <w:abstractNumId w:val="7"/>
  </w:num>
  <w:num w:numId="46">
    <w:abstractNumId w:val="35"/>
  </w:num>
  <w:num w:numId="47">
    <w:abstractNumId w:val="3"/>
  </w:num>
  <w:num w:numId="48">
    <w:abstractNumId w:val="29"/>
  </w:num>
  <w:num w:numId="49">
    <w:abstractNumId w:val="12"/>
  </w:num>
  <w:num w:numId="50">
    <w:abstractNumId w:val="44"/>
  </w:num>
  <w:num w:numId="51">
    <w:abstractNumId w:val="37"/>
  </w:num>
  <w:num w:numId="52">
    <w:abstractNumId w:val="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A23"/>
    <w:rsid w:val="000254B4"/>
    <w:rsid w:val="00033278"/>
    <w:rsid w:val="00043F88"/>
    <w:rsid w:val="00063C46"/>
    <w:rsid w:val="000B53F9"/>
    <w:rsid w:val="000D1CB3"/>
    <w:rsid w:val="000F690A"/>
    <w:rsid w:val="00126C93"/>
    <w:rsid w:val="00152BDA"/>
    <w:rsid w:val="00165CB1"/>
    <w:rsid w:val="00185686"/>
    <w:rsid w:val="001A01D2"/>
    <w:rsid w:val="001A68FF"/>
    <w:rsid w:val="001C36B7"/>
    <w:rsid w:val="001C68A3"/>
    <w:rsid w:val="001D3D61"/>
    <w:rsid w:val="001E52FF"/>
    <w:rsid w:val="001F1CCF"/>
    <w:rsid w:val="00212F50"/>
    <w:rsid w:val="00224372"/>
    <w:rsid w:val="00262865"/>
    <w:rsid w:val="0028055F"/>
    <w:rsid w:val="002A0161"/>
    <w:rsid w:val="002B7A23"/>
    <w:rsid w:val="002C041C"/>
    <w:rsid w:val="002C1A4F"/>
    <w:rsid w:val="002E3D98"/>
    <w:rsid w:val="003027FB"/>
    <w:rsid w:val="00307E08"/>
    <w:rsid w:val="00317945"/>
    <w:rsid w:val="00344033"/>
    <w:rsid w:val="00347EC4"/>
    <w:rsid w:val="003542F9"/>
    <w:rsid w:val="00365A52"/>
    <w:rsid w:val="00377DB6"/>
    <w:rsid w:val="003B3CD1"/>
    <w:rsid w:val="003C1E7F"/>
    <w:rsid w:val="003E3CAD"/>
    <w:rsid w:val="00405094"/>
    <w:rsid w:val="00416F37"/>
    <w:rsid w:val="00421D33"/>
    <w:rsid w:val="00434047"/>
    <w:rsid w:val="004419F0"/>
    <w:rsid w:val="004430A7"/>
    <w:rsid w:val="004474F8"/>
    <w:rsid w:val="00481A90"/>
    <w:rsid w:val="004C57CF"/>
    <w:rsid w:val="004F0D4A"/>
    <w:rsid w:val="004F1460"/>
    <w:rsid w:val="005512E1"/>
    <w:rsid w:val="0057009B"/>
    <w:rsid w:val="0058386C"/>
    <w:rsid w:val="00584613"/>
    <w:rsid w:val="00594A94"/>
    <w:rsid w:val="005A2DD7"/>
    <w:rsid w:val="005A5B35"/>
    <w:rsid w:val="005D7C20"/>
    <w:rsid w:val="005E5BFF"/>
    <w:rsid w:val="005F0116"/>
    <w:rsid w:val="005F34FC"/>
    <w:rsid w:val="0062005E"/>
    <w:rsid w:val="00624748"/>
    <w:rsid w:val="00640CB7"/>
    <w:rsid w:val="00675DA9"/>
    <w:rsid w:val="0069776A"/>
    <w:rsid w:val="006B2B7D"/>
    <w:rsid w:val="006B7351"/>
    <w:rsid w:val="006B7573"/>
    <w:rsid w:val="006C6C81"/>
    <w:rsid w:val="006D56F5"/>
    <w:rsid w:val="006D5FC5"/>
    <w:rsid w:val="006E6AC7"/>
    <w:rsid w:val="006F5046"/>
    <w:rsid w:val="006F58A8"/>
    <w:rsid w:val="007041F2"/>
    <w:rsid w:val="00710345"/>
    <w:rsid w:val="00715068"/>
    <w:rsid w:val="00777192"/>
    <w:rsid w:val="00795E7E"/>
    <w:rsid w:val="007B0EB5"/>
    <w:rsid w:val="007B40A2"/>
    <w:rsid w:val="007C2FAA"/>
    <w:rsid w:val="007C64B2"/>
    <w:rsid w:val="007E3AB6"/>
    <w:rsid w:val="007F6DCD"/>
    <w:rsid w:val="008018EB"/>
    <w:rsid w:val="008063AD"/>
    <w:rsid w:val="008117E6"/>
    <w:rsid w:val="0082024F"/>
    <w:rsid w:val="008226A7"/>
    <w:rsid w:val="0083033D"/>
    <w:rsid w:val="00866BFC"/>
    <w:rsid w:val="0086708D"/>
    <w:rsid w:val="008A7C1B"/>
    <w:rsid w:val="008B2D7A"/>
    <w:rsid w:val="008D0021"/>
    <w:rsid w:val="008D34A6"/>
    <w:rsid w:val="008E2FA9"/>
    <w:rsid w:val="008E341A"/>
    <w:rsid w:val="008F11E4"/>
    <w:rsid w:val="008F1BE4"/>
    <w:rsid w:val="008F287A"/>
    <w:rsid w:val="008F4E88"/>
    <w:rsid w:val="008F79F8"/>
    <w:rsid w:val="009113BD"/>
    <w:rsid w:val="00913559"/>
    <w:rsid w:val="00974082"/>
    <w:rsid w:val="00984BC7"/>
    <w:rsid w:val="009C67F9"/>
    <w:rsid w:val="009D3FA5"/>
    <w:rsid w:val="009D52F4"/>
    <w:rsid w:val="009E4FBD"/>
    <w:rsid w:val="009E6147"/>
    <w:rsid w:val="00A031B3"/>
    <w:rsid w:val="00A04771"/>
    <w:rsid w:val="00A52759"/>
    <w:rsid w:val="00A53FA0"/>
    <w:rsid w:val="00AC1A4E"/>
    <w:rsid w:val="00AF1AD5"/>
    <w:rsid w:val="00B12BB5"/>
    <w:rsid w:val="00B13048"/>
    <w:rsid w:val="00B26FAB"/>
    <w:rsid w:val="00B3209E"/>
    <w:rsid w:val="00B4406E"/>
    <w:rsid w:val="00B44370"/>
    <w:rsid w:val="00B4488A"/>
    <w:rsid w:val="00B449E1"/>
    <w:rsid w:val="00B67770"/>
    <w:rsid w:val="00B718E4"/>
    <w:rsid w:val="00B81CA2"/>
    <w:rsid w:val="00B91F22"/>
    <w:rsid w:val="00BA044F"/>
    <w:rsid w:val="00BA5797"/>
    <w:rsid w:val="00BD274A"/>
    <w:rsid w:val="00BE1363"/>
    <w:rsid w:val="00BF5FBE"/>
    <w:rsid w:val="00C01AF4"/>
    <w:rsid w:val="00C02E39"/>
    <w:rsid w:val="00C06316"/>
    <w:rsid w:val="00C36CDF"/>
    <w:rsid w:val="00C52745"/>
    <w:rsid w:val="00C708FE"/>
    <w:rsid w:val="00C80335"/>
    <w:rsid w:val="00C90D0B"/>
    <w:rsid w:val="00CA0B89"/>
    <w:rsid w:val="00CA6C5B"/>
    <w:rsid w:val="00CA7816"/>
    <w:rsid w:val="00CB4190"/>
    <w:rsid w:val="00CC1F03"/>
    <w:rsid w:val="00CD1E3C"/>
    <w:rsid w:val="00CF2715"/>
    <w:rsid w:val="00D038CF"/>
    <w:rsid w:val="00D105C5"/>
    <w:rsid w:val="00D2726D"/>
    <w:rsid w:val="00D414A0"/>
    <w:rsid w:val="00D50B86"/>
    <w:rsid w:val="00D52E0F"/>
    <w:rsid w:val="00D54D46"/>
    <w:rsid w:val="00D55A8B"/>
    <w:rsid w:val="00D56A8A"/>
    <w:rsid w:val="00D6002F"/>
    <w:rsid w:val="00D64169"/>
    <w:rsid w:val="00D65EC0"/>
    <w:rsid w:val="00D672E2"/>
    <w:rsid w:val="00D83E78"/>
    <w:rsid w:val="00D84CAA"/>
    <w:rsid w:val="00D97AE4"/>
    <w:rsid w:val="00DC126D"/>
    <w:rsid w:val="00DE790E"/>
    <w:rsid w:val="00E00301"/>
    <w:rsid w:val="00E00584"/>
    <w:rsid w:val="00E1222E"/>
    <w:rsid w:val="00E23336"/>
    <w:rsid w:val="00E2621C"/>
    <w:rsid w:val="00E309EA"/>
    <w:rsid w:val="00E3645F"/>
    <w:rsid w:val="00E67E8B"/>
    <w:rsid w:val="00E75342"/>
    <w:rsid w:val="00E8172F"/>
    <w:rsid w:val="00E82741"/>
    <w:rsid w:val="00E8728D"/>
    <w:rsid w:val="00E93B80"/>
    <w:rsid w:val="00E9517C"/>
    <w:rsid w:val="00ED2C93"/>
    <w:rsid w:val="00F0261C"/>
    <w:rsid w:val="00F1553A"/>
    <w:rsid w:val="00F16636"/>
    <w:rsid w:val="00F17161"/>
    <w:rsid w:val="00F31559"/>
    <w:rsid w:val="00F32BD9"/>
    <w:rsid w:val="00F3377D"/>
    <w:rsid w:val="00F407C8"/>
    <w:rsid w:val="00F411A8"/>
    <w:rsid w:val="00F42CC4"/>
    <w:rsid w:val="00F52B5A"/>
    <w:rsid w:val="00F6415A"/>
    <w:rsid w:val="00F6683B"/>
    <w:rsid w:val="00F70303"/>
    <w:rsid w:val="00F87A19"/>
    <w:rsid w:val="00FA02F3"/>
    <w:rsid w:val="00FA113C"/>
    <w:rsid w:val="00FB6EEA"/>
    <w:rsid w:val="00FD2F5C"/>
    <w:rsid w:val="00FD6814"/>
    <w:rsid w:val="00FE1B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9846"/>
  <w15:chartTrackingRefBased/>
  <w15:docId w15:val="{FD81D949-1602-437D-8B74-0ECAA6CF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12F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har"/>
    <w:uiPriority w:val="10"/>
    <w:qFormat/>
    <w:rsid w:val="00B91F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91F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91F22"/>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B91F22"/>
    <w:rPr>
      <w:rFonts w:eastAsiaTheme="minorEastAsia"/>
      <w:color w:val="5A5A5A" w:themeColor="text1" w:themeTint="A5"/>
      <w:spacing w:val="15"/>
    </w:rPr>
  </w:style>
  <w:style w:type="character" w:customStyle="1" w:styleId="Ttulo1Char">
    <w:name w:val="Título 1 Char"/>
    <w:basedOn w:val="Fontepargpadro"/>
    <w:link w:val="Ttulo1"/>
    <w:uiPriority w:val="9"/>
    <w:rsid w:val="00212F50"/>
    <w:rPr>
      <w:rFonts w:asciiTheme="majorHAnsi" w:eastAsiaTheme="majorEastAsia" w:hAnsiTheme="majorHAnsi" w:cstheme="majorBidi"/>
      <w:color w:val="2E74B5" w:themeColor="accent1" w:themeShade="BF"/>
      <w:sz w:val="32"/>
      <w:szCs w:val="32"/>
    </w:rPr>
  </w:style>
  <w:style w:type="character" w:styleId="Refdecomentrio">
    <w:name w:val="annotation reference"/>
    <w:basedOn w:val="Fontepargpadro"/>
    <w:uiPriority w:val="99"/>
    <w:semiHidden/>
    <w:unhideWhenUsed/>
    <w:rsid w:val="00D64169"/>
    <w:rPr>
      <w:sz w:val="16"/>
      <w:szCs w:val="16"/>
    </w:rPr>
  </w:style>
  <w:style w:type="paragraph" w:styleId="Textodecomentrio">
    <w:name w:val="annotation text"/>
    <w:basedOn w:val="Normal"/>
    <w:link w:val="TextodecomentrioChar"/>
    <w:uiPriority w:val="99"/>
    <w:semiHidden/>
    <w:unhideWhenUsed/>
    <w:rsid w:val="00D6416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64169"/>
    <w:rPr>
      <w:sz w:val="20"/>
      <w:szCs w:val="20"/>
    </w:rPr>
  </w:style>
  <w:style w:type="paragraph" w:styleId="Assuntodocomentrio">
    <w:name w:val="annotation subject"/>
    <w:basedOn w:val="Textodecomentrio"/>
    <w:next w:val="Textodecomentrio"/>
    <w:link w:val="AssuntodocomentrioChar"/>
    <w:uiPriority w:val="99"/>
    <w:semiHidden/>
    <w:unhideWhenUsed/>
    <w:rsid w:val="00D64169"/>
    <w:rPr>
      <w:b/>
      <w:bCs/>
    </w:rPr>
  </w:style>
  <w:style w:type="character" w:customStyle="1" w:styleId="AssuntodocomentrioChar">
    <w:name w:val="Assunto do comentário Char"/>
    <w:basedOn w:val="TextodecomentrioChar"/>
    <w:link w:val="Assuntodocomentrio"/>
    <w:uiPriority w:val="99"/>
    <w:semiHidden/>
    <w:rsid w:val="00D64169"/>
    <w:rPr>
      <w:b/>
      <w:bCs/>
      <w:sz w:val="20"/>
      <w:szCs w:val="20"/>
    </w:rPr>
  </w:style>
  <w:style w:type="paragraph" w:styleId="Textodebalo">
    <w:name w:val="Balloon Text"/>
    <w:basedOn w:val="Normal"/>
    <w:link w:val="TextodebaloChar"/>
    <w:uiPriority w:val="99"/>
    <w:semiHidden/>
    <w:unhideWhenUsed/>
    <w:rsid w:val="00D6416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64169"/>
    <w:rPr>
      <w:rFonts w:ascii="Segoe UI" w:hAnsi="Segoe UI" w:cs="Segoe UI"/>
      <w:sz w:val="18"/>
      <w:szCs w:val="18"/>
    </w:rPr>
  </w:style>
  <w:style w:type="paragraph" w:styleId="NormalWeb">
    <w:name w:val="Normal (Web)"/>
    <w:basedOn w:val="Normal"/>
    <w:uiPriority w:val="99"/>
    <w:unhideWhenUsed/>
    <w:rsid w:val="00B718E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B718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18E4"/>
  </w:style>
  <w:style w:type="paragraph" w:styleId="Rodap">
    <w:name w:val="footer"/>
    <w:basedOn w:val="Normal"/>
    <w:link w:val="RodapChar"/>
    <w:uiPriority w:val="99"/>
    <w:unhideWhenUsed/>
    <w:rsid w:val="00B718E4"/>
    <w:pPr>
      <w:tabs>
        <w:tab w:val="center" w:pos="4252"/>
        <w:tab w:val="right" w:pos="8504"/>
      </w:tabs>
      <w:spacing w:after="0" w:line="240" w:lineRule="auto"/>
    </w:pPr>
  </w:style>
  <w:style w:type="character" w:customStyle="1" w:styleId="RodapChar">
    <w:name w:val="Rodapé Char"/>
    <w:basedOn w:val="Fontepargpadro"/>
    <w:link w:val="Rodap"/>
    <w:uiPriority w:val="99"/>
    <w:rsid w:val="00B718E4"/>
  </w:style>
  <w:style w:type="paragraph" w:styleId="PargrafodaLista">
    <w:name w:val="List Paragraph"/>
    <w:basedOn w:val="Normal"/>
    <w:uiPriority w:val="34"/>
    <w:qFormat/>
    <w:rsid w:val="00B718E4"/>
    <w:pPr>
      <w:widowControl w:val="0"/>
      <w:autoSpaceDE w:val="0"/>
      <w:autoSpaceDN w:val="0"/>
      <w:spacing w:after="0" w:line="240" w:lineRule="auto"/>
      <w:ind w:left="720"/>
      <w:contextualSpacing/>
    </w:pPr>
    <w:rPr>
      <w:rFonts w:ascii="Arial" w:eastAsia="Arial" w:hAnsi="Arial" w:cs="Arial"/>
      <w:lang w:val="pt-PT"/>
    </w:rPr>
  </w:style>
  <w:style w:type="character" w:styleId="Nmerodepgina">
    <w:name w:val="page number"/>
    <w:basedOn w:val="Fontepargpadro"/>
    <w:rsid w:val="00152BDA"/>
  </w:style>
  <w:style w:type="table" w:styleId="Tabelacomgrade">
    <w:name w:val="Table Grid"/>
    <w:basedOn w:val="Tabelanormal"/>
    <w:uiPriority w:val="39"/>
    <w:rsid w:val="00152B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52BDA"/>
    <w:rPr>
      <w:color w:val="0563C1" w:themeColor="hyperlink"/>
      <w:u w:val="single"/>
    </w:rPr>
  </w:style>
  <w:style w:type="paragraph" w:styleId="Corpodetexto">
    <w:name w:val="Body Text"/>
    <w:basedOn w:val="Normal"/>
    <w:link w:val="CorpodetextoChar"/>
    <w:rsid w:val="00152BDA"/>
    <w:pPr>
      <w:suppressAutoHyphens/>
      <w:spacing w:after="0" w:line="240" w:lineRule="auto"/>
      <w:jc w:val="center"/>
    </w:pPr>
    <w:rPr>
      <w:rFonts w:ascii="Times New Roman" w:eastAsia="Times New Roman" w:hAnsi="Times New Roman" w:cs="Times New Roman"/>
      <w:szCs w:val="20"/>
      <w:lang w:eastAsia="zh-CN"/>
    </w:rPr>
  </w:style>
  <w:style w:type="character" w:customStyle="1" w:styleId="CorpodetextoChar">
    <w:name w:val="Corpo de texto Char"/>
    <w:basedOn w:val="Fontepargpadro"/>
    <w:link w:val="Corpodetexto"/>
    <w:rsid w:val="00152BDA"/>
    <w:rPr>
      <w:rFonts w:ascii="Times New Roman" w:eastAsia="Times New Roman" w:hAnsi="Times New Roman" w:cs="Times New Roman"/>
      <w:szCs w:val="20"/>
      <w:lang w:eastAsia="zh-CN"/>
    </w:rPr>
  </w:style>
  <w:style w:type="paragraph" w:customStyle="1" w:styleId="western">
    <w:name w:val="western"/>
    <w:basedOn w:val="Normal"/>
    <w:rsid w:val="00152BDA"/>
    <w:pPr>
      <w:spacing w:before="57" w:after="0" w:line="360" w:lineRule="auto"/>
      <w:jc w:val="both"/>
    </w:pPr>
    <w:rPr>
      <w:rFonts w:ascii="Arial" w:eastAsia="Arial Unicode MS" w:hAnsi="Arial" w:cs="Arial"/>
      <w:sz w:val="20"/>
      <w:szCs w:val="20"/>
      <w:lang w:eastAsia="pt-BR"/>
    </w:rPr>
  </w:style>
  <w:style w:type="character" w:styleId="HiperlinkVisitado">
    <w:name w:val="FollowedHyperlink"/>
    <w:basedOn w:val="Fontepargpadro"/>
    <w:uiPriority w:val="99"/>
    <w:semiHidden/>
    <w:unhideWhenUsed/>
    <w:rsid w:val="00152BDA"/>
    <w:rPr>
      <w:color w:val="954F72" w:themeColor="followedHyperlink"/>
      <w:u w:val="single"/>
    </w:rPr>
  </w:style>
  <w:style w:type="paragraph" w:customStyle="1" w:styleId="Default">
    <w:name w:val="Default"/>
    <w:rsid w:val="00F6415A"/>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Fontepargpadro"/>
    <w:rsid w:val="00BE1363"/>
  </w:style>
  <w:style w:type="paragraph" w:customStyle="1" w:styleId="paragraph">
    <w:name w:val="paragraph"/>
    <w:basedOn w:val="Normal"/>
    <w:rsid w:val="00C01A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C01AF4"/>
  </w:style>
  <w:style w:type="paragraph" w:customStyle="1" w:styleId="card-text">
    <w:name w:val="card-text"/>
    <w:basedOn w:val="Normal"/>
    <w:rsid w:val="0083033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985865">
      <w:bodyDiv w:val="1"/>
      <w:marLeft w:val="0"/>
      <w:marRight w:val="0"/>
      <w:marTop w:val="0"/>
      <w:marBottom w:val="0"/>
      <w:divBdr>
        <w:top w:val="none" w:sz="0" w:space="0" w:color="auto"/>
        <w:left w:val="none" w:sz="0" w:space="0" w:color="auto"/>
        <w:bottom w:val="none" w:sz="0" w:space="0" w:color="auto"/>
        <w:right w:val="none" w:sz="0" w:space="0" w:color="auto"/>
      </w:divBdr>
    </w:div>
    <w:div w:id="131329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dm@perol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1552</Words>
  <Characters>8385</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 Kaori Taira</dc:creator>
  <cp:keywords/>
  <dc:description/>
  <cp:lastModifiedBy>ADMIN</cp:lastModifiedBy>
  <cp:revision>4</cp:revision>
  <cp:lastPrinted>2023-11-29T17:53:00Z</cp:lastPrinted>
  <dcterms:created xsi:type="dcterms:W3CDTF">2023-11-29T17:45:00Z</dcterms:created>
  <dcterms:modified xsi:type="dcterms:W3CDTF">2024-04-11T13:21:00Z</dcterms:modified>
</cp:coreProperties>
</file>