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9E5B" w14:textId="77777777" w:rsidR="00DB5817" w:rsidRPr="00C56E8D" w:rsidRDefault="00DB5817" w:rsidP="00C0282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 w:rsidRPr="00C56E8D">
        <w:rPr>
          <w:rFonts w:ascii="Calibri Light" w:hAnsi="Calibri Light" w:cs="Calibri Light"/>
        </w:rPr>
        <w:t>PARECER JURÍDICO</w:t>
      </w:r>
    </w:p>
    <w:p w14:paraId="696DC3F3" w14:textId="77777777" w:rsidR="00DB5817" w:rsidRPr="00C56E8D" w:rsidRDefault="00DB5817" w:rsidP="00C0282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</w:p>
    <w:p w14:paraId="330338A4" w14:textId="1F006D97" w:rsidR="00604DD3" w:rsidRPr="00C56E8D" w:rsidRDefault="00CD47E8" w:rsidP="00C0282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 w:rsidRPr="00C56E8D">
        <w:rPr>
          <w:rFonts w:ascii="Calibri Light" w:hAnsi="Calibri Light" w:cs="Calibri Light"/>
        </w:rPr>
        <w:t xml:space="preserve">Dispensa </w:t>
      </w:r>
      <w:r w:rsidR="00C02827" w:rsidRPr="00C56E8D">
        <w:rPr>
          <w:rFonts w:ascii="Calibri Light" w:hAnsi="Calibri Light" w:cs="Calibri Light"/>
        </w:rPr>
        <w:t xml:space="preserve">Por Limite n. </w:t>
      </w:r>
      <w:r w:rsidR="00C56E8D" w:rsidRPr="00C56E8D">
        <w:rPr>
          <w:rFonts w:ascii="Calibri Light" w:hAnsi="Calibri Light" w:cs="Calibri Light"/>
        </w:rPr>
        <w:t>28</w:t>
      </w:r>
      <w:r w:rsidR="00C02827" w:rsidRPr="00C56E8D">
        <w:rPr>
          <w:rFonts w:ascii="Calibri Light" w:hAnsi="Calibri Light" w:cs="Calibri Light"/>
        </w:rPr>
        <w:t>/2023</w:t>
      </w:r>
    </w:p>
    <w:p w14:paraId="0C0A220E" w14:textId="7BC92A4E" w:rsidR="002D46D4" w:rsidRPr="00C56E8D" w:rsidRDefault="002D46D4" w:rsidP="002D46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</w:p>
    <w:p w14:paraId="07F6A43D" w14:textId="602198B2" w:rsidR="002D46D4" w:rsidRPr="00C56E8D" w:rsidRDefault="002D46D4" w:rsidP="002D46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  <w:r w:rsidRPr="00C56E8D">
        <w:rPr>
          <w:rFonts w:ascii="Calibri Light" w:hAnsi="Calibri Light" w:cs="Calibri Light"/>
        </w:rPr>
        <w:t xml:space="preserve">Trata-se de consulta, com solicitação de Parecer Jurídico, por escrito, em que requer avaliação a respeito da dispensa de licitação </w:t>
      </w:r>
      <w:r w:rsidR="006F0163" w:rsidRPr="00C56E8D">
        <w:rPr>
          <w:rFonts w:ascii="Calibri Light" w:hAnsi="Calibri Light" w:cs="Calibri Light"/>
        </w:rPr>
        <w:t xml:space="preserve">visando a </w:t>
      </w:r>
      <w:r w:rsidR="00C56E8D" w:rsidRPr="00C56E8D">
        <w:rPr>
          <w:rFonts w:ascii="Calibri Light" w:hAnsi="Calibri Light" w:cs="Calibri Light"/>
        </w:rPr>
        <w:t>contratação de empresa especializada na prestação de serviços de DJ, de sonorização, iluminação com fornecimento de equipamentos e operacionalização dos mesmos, para à abertura do 69º Jogos Escolares do Paraná, fase Macrorregional</w:t>
      </w:r>
      <w:r w:rsidR="00C56E8D" w:rsidRPr="00C56E8D">
        <w:rPr>
          <w:rFonts w:ascii="Calibri Light" w:hAnsi="Calibri Light" w:cs="Calibri Light"/>
          <w:bCs/>
        </w:rPr>
        <w:t xml:space="preserve">, </w:t>
      </w:r>
      <w:r w:rsidR="00C56E8D" w:rsidRPr="00C56E8D">
        <w:rPr>
          <w:rFonts w:ascii="Calibri Light" w:hAnsi="Calibri Light" w:cs="Calibri Light"/>
        </w:rPr>
        <w:t>a ser realizada no dia 07 de junho de 2023,</w:t>
      </w:r>
      <w:r w:rsidR="00C56E8D" w:rsidRPr="00C56E8D">
        <w:rPr>
          <w:rFonts w:ascii="Calibri Light" w:hAnsi="Calibri Light" w:cs="Calibri Light"/>
          <w:bCs/>
        </w:rPr>
        <w:t xml:space="preserve"> </w:t>
      </w:r>
      <w:bookmarkStart w:id="0" w:name="_Hlk87693358"/>
      <w:r w:rsidR="00C56E8D" w:rsidRPr="00C56E8D">
        <w:rPr>
          <w:rFonts w:ascii="Calibri Light" w:hAnsi="Calibri Light" w:cs="Calibri Light"/>
          <w:bCs/>
        </w:rPr>
        <w:t>no Município de Pérola, Estado do Paraná</w:t>
      </w:r>
      <w:bookmarkEnd w:id="0"/>
      <w:r w:rsidR="00C56E8D" w:rsidRPr="00C56E8D">
        <w:rPr>
          <w:rFonts w:ascii="Calibri Light" w:hAnsi="Calibri Light" w:cs="Calibri Light"/>
          <w:bCs/>
          <w:lang w:eastAsia="pt-BR"/>
        </w:rPr>
        <w:t>.</w:t>
      </w:r>
    </w:p>
    <w:p w14:paraId="1C0764BF" w14:textId="77777777" w:rsidR="002D46D4" w:rsidRPr="00C56E8D" w:rsidRDefault="002D46D4" w:rsidP="002D46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</w:p>
    <w:p w14:paraId="62B0A9C8" w14:textId="77777777" w:rsidR="002D46D4" w:rsidRPr="00C56E8D" w:rsidRDefault="002D46D4" w:rsidP="007D5AE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  <w:r w:rsidRPr="00C56E8D">
        <w:rPr>
          <w:rFonts w:ascii="Calibri Light" w:hAnsi="Calibri Light" w:cs="Calibri Light"/>
        </w:rPr>
        <w:t>O instituto da Licitação, homenageado pela Carta da República de 1988 determina que a seleção e a contratação de fornecedores pela administração pública devem observar isonomia entre aqueles que pretende contratar, especialmente, pautar-se pela economicidade e eficiência dos recursos públicos.</w:t>
      </w:r>
    </w:p>
    <w:p w14:paraId="60014A01" w14:textId="77777777" w:rsidR="006227CE" w:rsidRPr="00C56E8D" w:rsidRDefault="006227CE" w:rsidP="007D5AE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</w:p>
    <w:p w14:paraId="2FCB8184" w14:textId="77777777" w:rsidR="006227CE" w:rsidRPr="00C56E8D" w:rsidRDefault="002D46D4" w:rsidP="007D5AE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  <w:r w:rsidRPr="00C56E8D">
        <w:rPr>
          <w:rFonts w:ascii="Calibri Light" w:hAnsi="Calibri Light" w:cs="Calibri Light"/>
        </w:rPr>
        <w:t>Entretanto, há aquisições e contratações que possuem caracterizações específicas tornando impossíveis e/ou inviáveis as licitações nos trâmites usuais, frustrando a realização adequada das funções estatais.</w:t>
      </w:r>
    </w:p>
    <w:p w14:paraId="50C610DE" w14:textId="77777777" w:rsidR="006227CE" w:rsidRPr="00C56E8D" w:rsidRDefault="006227CE" w:rsidP="007D5AE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</w:p>
    <w:p w14:paraId="4A504384" w14:textId="59238BF5" w:rsidR="002D46D4" w:rsidRPr="00C56E8D" w:rsidRDefault="002D46D4" w:rsidP="007D5AE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  <w:r w:rsidRPr="00C56E8D">
        <w:rPr>
          <w:rFonts w:ascii="Calibri Light" w:hAnsi="Calibri Light" w:cs="Calibri Light"/>
        </w:rPr>
        <w:t>Na ocorrência de licitações impossíveis e/ou inviáveis, a lei previu exceções à regra, as Dispensas de Licitações e a Inexigibilidade de Licitação. Trata-se de certame realizado sob a obediência ao estabelecido no art. 24, inciso I</w:t>
      </w:r>
      <w:r w:rsidR="00F233FE" w:rsidRPr="00C56E8D">
        <w:rPr>
          <w:rFonts w:ascii="Calibri Light" w:hAnsi="Calibri Light" w:cs="Calibri Light"/>
        </w:rPr>
        <w:t>I</w:t>
      </w:r>
      <w:r w:rsidRPr="00C56E8D">
        <w:rPr>
          <w:rFonts w:ascii="Calibri Light" w:hAnsi="Calibri Light" w:cs="Calibri Light"/>
        </w:rPr>
        <w:t xml:space="preserve"> da Lei n. 8.666/93</w:t>
      </w:r>
      <w:r w:rsidR="00241FF3" w:rsidRPr="00C56E8D">
        <w:rPr>
          <w:rFonts w:ascii="Calibri Light" w:hAnsi="Calibri Light" w:cs="Calibri Light"/>
        </w:rPr>
        <w:t>.</w:t>
      </w:r>
    </w:p>
    <w:p w14:paraId="043AECF5" w14:textId="1BA86955" w:rsidR="002D46D4" w:rsidRPr="00C56E8D" w:rsidRDefault="002D46D4" w:rsidP="007D5AE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</w:p>
    <w:p w14:paraId="05A98C3E" w14:textId="1911856F" w:rsidR="006227CE" w:rsidRPr="00C56E8D" w:rsidRDefault="006227CE" w:rsidP="007D5AE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  <w:r w:rsidRPr="00C56E8D">
        <w:rPr>
          <w:rFonts w:ascii="Calibri Light" w:hAnsi="Calibri Light" w:cs="Calibri Light"/>
        </w:rPr>
        <w:t xml:space="preserve">Assim, sendo, constata-se pelos autos, que o valor para </w:t>
      </w:r>
      <w:r w:rsidR="00C56E8D" w:rsidRPr="00C56E8D">
        <w:rPr>
          <w:rFonts w:ascii="Calibri Light" w:hAnsi="Calibri Light" w:cs="Calibri Light"/>
        </w:rPr>
        <w:t>contratação de empresa especializada na prestação de serviços de DJ, de sonorização, iluminação com fornecimento de equipamentos e operacionalização dos mesmos, para à abertura do 69º Jogos Escolares do Paraná, fase Macrorregional</w:t>
      </w:r>
      <w:r w:rsidR="00C56E8D" w:rsidRPr="00C56E8D">
        <w:rPr>
          <w:rFonts w:ascii="Calibri Light" w:hAnsi="Calibri Light" w:cs="Calibri Light"/>
          <w:bCs/>
        </w:rPr>
        <w:t xml:space="preserve">, </w:t>
      </w:r>
      <w:r w:rsidR="00C56E8D" w:rsidRPr="00C56E8D">
        <w:rPr>
          <w:rFonts w:ascii="Calibri Light" w:hAnsi="Calibri Light" w:cs="Calibri Light"/>
        </w:rPr>
        <w:t>a ser realizada no dia 07 de junho de 2023,</w:t>
      </w:r>
      <w:r w:rsidR="00C56E8D" w:rsidRPr="00C56E8D">
        <w:rPr>
          <w:rFonts w:ascii="Calibri Light" w:hAnsi="Calibri Light" w:cs="Calibri Light"/>
          <w:bCs/>
        </w:rPr>
        <w:t xml:space="preserve"> no Município de Pérola, Estado do Paraná</w:t>
      </w:r>
      <w:r w:rsidRPr="00C56E8D">
        <w:rPr>
          <w:rFonts w:ascii="Calibri Light" w:hAnsi="Calibri Light" w:cs="Calibri Light"/>
        </w:rPr>
        <w:t xml:space="preserve">, não excede o que dispõe o artigo 24, inciso II da Lei n. 8.666/93, sendo dispensável a licitação em razão do pequeno valor, respectivo a importância de </w:t>
      </w:r>
      <w:r w:rsidR="00C56E8D" w:rsidRPr="00C56E8D">
        <w:rPr>
          <w:rFonts w:ascii="Calibri Light" w:hAnsi="Calibri Light" w:cs="Calibri Light"/>
        </w:rPr>
        <w:t>R$ 5.500,00 (cinco mil e quinhentos reais</w:t>
      </w:r>
      <w:r w:rsidRPr="00C56E8D">
        <w:rPr>
          <w:rFonts w:ascii="Calibri Light" w:hAnsi="Calibri Light" w:cs="Calibri Light"/>
        </w:rPr>
        <w:t>), logo, a dispensa de licitação poderá ocorrer em razão do valor.</w:t>
      </w:r>
    </w:p>
    <w:p w14:paraId="5475E8AF" w14:textId="77777777" w:rsidR="006227CE" w:rsidRPr="00C56E8D" w:rsidRDefault="006227CE" w:rsidP="007D5AE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</w:p>
    <w:p w14:paraId="4A6C6A53" w14:textId="77777777" w:rsidR="006227CE" w:rsidRPr="00C56E8D" w:rsidRDefault="006227CE" w:rsidP="007D5AE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  <w:r w:rsidRPr="00C56E8D">
        <w:rPr>
          <w:rFonts w:ascii="Calibri Light" w:hAnsi="Calibri Light" w:cs="Calibri Light"/>
        </w:rPr>
        <w:t>Por conseguinte, vislumbra-se que a dispensa da licitação, neste caso, atende aos ditames da legislação vigente, conforme as normas constitucionais e princípios da Administração Pública como a legalidade, finalidade, eficiência e supremacia do interesse público.</w:t>
      </w:r>
    </w:p>
    <w:p w14:paraId="027567B1" w14:textId="77777777" w:rsidR="001A3C74" w:rsidRPr="00C56E8D" w:rsidRDefault="001A3C74" w:rsidP="007D5AEA">
      <w:pPr>
        <w:spacing w:after="0"/>
        <w:ind w:firstLine="1701"/>
        <w:jc w:val="both"/>
        <w:rPr>
          <w:rFonts w:ascii="Calibri Light" w:hAnsi="Calibri Light" w:cs="Calibri Light"/>
        </w:rPr>
      </w:pPr>
    </w:p>
    <w:p w14:paraId="1FFE8B26" w14:textId="3507AC9A" w:rsidR="001A3C74" w:rsidRPr="00C56E8D" w:rsidRDefault="001A3C74" w:rsidP="007D5AEA">
      <w:pPr>
        <w:spacing w:after="0"/>
        <w:ind w:firstLine="1701"/>
        <w:jc w:val="both"/>
        <w:rPr>
          <w:rFonts w:ascii="Calibri Light" w:hAnsi="Calibri Light" w:cs="Calibri Light"/>
        </w:rPr>
      </w:pPr>
      <w:r w:rsidRPr="00C56E8D">
        <w:rPr>
          <w:rFonts w:ascii="Calibri Light" w:hAnsi="Calibri Light" w:cs="Calibri Light"/>
        </w:rPr>
        <w:t>Por fim, cumpre salientar que este procurador emite parecer sob o prisma estritamente jurídico, não lhe competindo adentrar a conveniência e a oportunidade dos atos praticados no âmbito da Administração, nem analisar aspectos de natureza eminentemente técnico-administrativa, além disso, este parecer possui caráter meramente opinativo, não vinculando, portanto, a decisão do gestor.</w:t>
      </w:r>
    </w:p>
    <w:p w14:paraId="032CEFD3" w14:textId="77777777" w:rsidR="001A3C74" w:rsidRPr="00C56E8D" w:rsidRDefault="001A3C74" w:rsidP="007D5AEA">
      <w:pPr>
        <w:spacing w:after="0"/>
        <w:ind w:firstLine="1701"/>
        <w:jc w:val="both"/>
        <w:rPr>
          <w:rFonts w:ascii="Calibri Light" w:hAnsi="Calibri Light" w:cs="Calibri Light"/>
        </w:rPr>
      </w:pPr>
    </w:p>
    <w:p w14:paraId="4337E558" w14:textId="698045CC" w:rsidR="006227CE" w:rsidRPr="00C56E8D" w:rsidRDefault="001A3C74" w:rsidP="007D5AEA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 Light" w:hAnsi="Calibri Light" w:cs="Calibri Light"/>
        </w:rPr>
      </w:pPr>
      <w:r w:rsidRPr="00C56E8D">
        <w:rPr>
          <w:rFonts w:ascii="Calibri Light" w:hAnsi="Calibri Light" w:cs="Calibri Light"/>
          <w:bCs/>
        </w:rPr>
        <w:t>ANTE O EXPOSTO</w:t>
      </w:r>
      <w:r w:rsidRPr="00C56E8D">
        <w:rPr>
          <w:rFonts w:ascii="Calibri Light" w:hAnsi="Calibri Light" w:cs="Calibri Light"/>
        </w:rPr>
        <w:t>, no presente caso opino pela possibilidade da contratação direta pela forma de dispensa de licitação, com supedâneo no artigo 24, inciso II, da Lei n.º 8.666/93.</w:t>
      </w:r>
    </w:p>
    <w:p w14:paraId="52662D05" w14:textId="77777777" w:rsidR="006227CE" w:rsidRPr="00C56E8D" w:rsidRDefault="006227CE" w:rsidP="007D5AEA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4DA00AB" w14:textId="77777777" w:rsidR="006227CE" w:rsidRPr="00C56E8D" w:rsidRDefault="006227CE" w:rsidP="007D5AEA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56E8D">
        <w:rPr>
          <w:rFonts w:ascii="Calibri Light" w:hAnsi="Calibri Light" w:cs="Calibri Light"/>
          <w:color w:val="000000"/>
          <w:sz w:val="22"/>
          <w:szCs w:val="22"/>
        </w:rPr>
        <w:t>É o Parecer. S. M. J.</w:t>
      </w:r>
    </w:p>
    <w:p w14:paraId="3D9D6C71" w14:textId="77777777" w:rsidR="001F0730" w:rsidRPr="00C56E8D" w:rsidRDefault="001F0730" w:rsidP="007D5AEA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1DD17C72" w14:textId="75AE0E96" w:rsidR="007E4AB8" w:rsidRPr="00C56E8D" w:rsidRDefault="006227CE" w:rsidP="007D5AEA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Calibri Light" w:hAnsi="Calibri Light" w:cs="Calibri Light"/>
          <w:color w:val="222222"/>
          <w:sz w:val="22"/>
          <w:szCs w:val="22"/>
        </w:rPr>
      </w:pPr>
      <w:r w:rsidRPr="00C56E8D">
        <w:rPr>
          <w:rFonts w:ascii="Calibri Light" w:hAnsi="Calibri Light" w:cs="Calibri Light"/>
          <w:color w:val="000000"/>
          <w:sz w:val="22"/>
          <w:szCs w:val="22"/>
        </w:rPr>
        <w:t xml:space="preserve">Pérola, PR, </w:t>
      </w:r>
      <w:r w:rsidR="00C56E8D">
        <w:rPr>
          <w:rFonts w:ascii="Calibri Light" w:hAnsi="Calibri Light" w:cs="Calibri Light"/>
          <w:color w:val="000000"/>
          <w:sz w:val="22"/>
          <w:szCs w:val="22"/>
        </w:rPr>
        <w:t>05</w:t>
      </w:r>
      <w:r w:rsidRPr="00C56E8D"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r w:rsidR="00C56E8D" w:rsidRPr="00C56E8D">
        <w:rPr>
          <w:rFonts w:ascii="Calibri Light" w:hAnsi="Calibri Light" w:cs="Calibri Light"/>
          <w:color w:val="000000"/>
          <w:sz w:val="22"/>
          <w:szCs w:val="22"/>
        </w:rPr>
        <w:t>junho de 2023</w:t>
      </w:r>
      <w:r w:rsidR="004346A4" w:rsidRPr="00C56E8D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77803772" w14:textId="1BFC5B31" w:rsidR="007E4AB8" w:rsidRPr="00C56E8D" w:rsidRDefault="007E4AB8" w:rsidP="007D5AEA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14:paraId="3B4316AE" w14:textId="77777777" w:rsidR="005A6FED" w:rsidRPr="00C56E8D" w:rsidRDefault="005A6FED" w:rsidP="007D5AEA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Calibri Light" w:hAnsi="Calibri Light" w:cs="Calibri Light"/>
          <w:color w:val="222222"/>
          <w:sz w:val="22"/>
          <w:szCs w:val="22"/>
        </w:rPr>
      </w:pPr>
    </w:p>
    <w:p w14:paraId="6222FEE4" w14:textId="77777777" w:rsidR="00C56E8D" w:rsidRDefault="00C56E8D" w:rsidP="007D5AEA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43BA5747" w14:textId="51090573" w:rsidR="006227CE" w:rsidRPr="00C56E8D" w:rsidRDefault="006227CE" w:rsidP="007D5AEA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Calibri Light" w:hAnsi="Calibri Light" w:cs="Calibri Light"/>
          <w:color w:val="222222"/>
          <w:sz w:val="22"/>
          <w:szCs w:val="22"/>
        </w:rPr>
      </w:pPr>
      <w:r w:rsidRPr="00C56E8D">
        <w:rPr>
          <w:rFonts w:ascii="Calibri Light" w:hAnsi="Calibri Light" w:cs="Calibri Light"/>
          <w:bCs/>
          <w:sz w:val="22"/>
          <w:szCs w:val="22"/>
        </w:rPr>
        <w:t>RODRIGO CALIANI</w:t>
      </w:r>
    </w:p>
    <w:p w14:paraId="219E981F" w14:textId="45CD720D" w:rsidR="00EE47D2" w:rsidRDefault="001F0730" w:rsidP="00EE47D2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rFonts w:ascii="Calibri Light" w:hAnsi="Calibri Light" w:cs="Calibri Light"/>
          <w:bCs/>
          <w:sz w:val="22"/>
          <w:szCs w:val="22"/>
        </w:rPr>
      </w:pPr>
      <w:r w:rsidRPr="00C56E8D">
        <w:rPr>
          <w:rFonts w:ascii="Calibri Light" w:hAnsi="Calibri Light" w:cs="Calibri Light"/>
          <w:bCs/>
          <w:sz w:val="22"/>
          <w:szCs w:val="22"/>
        </w:rPr>
        <w:t>Procurador</w:t>
      </w:r>
    </w:p>
    <w:p w14:paraId="759D30CA" w14:textId="77777777" w:rsidR="00C56E8D" w:rsidRPr="00C56E8D" w:rsidRDefault="00C56E8D" w:rsidP="00C56E8D">
      <w:pPr>
        <w:jc w:val="center"/>
        <w:rPr>
          <w:lang w:eastAsia="pt-BR"/>
        </w:rPr>
      </w:pPr>
    </w:p>
    <w:sectPr w:rsidR="00C56E8D" w:rsidRPr="00C56E8D" w:rsidSect="00C56E8D">
      <w:headerReference w:type="default" r:id="rId6"/>
      <w:footerReference w:type="default" r:id="rId7"/>
      <w:pgSz w:w="11906" w:h="16838" w:code="9"/>
      <w:pgMar w:top="1474" w:right="851" w:bottom="567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2FF0" w14:textId="77777777" w:rsidR="004A3579" w:rsidRDefault="004A3579" w:rsidP="006F3C6F">
      <w:pPr>
        <w:spacing w:after="0" w:line="240" w:lineRule="auto"/>
      </w:pPr>
      <w:r>
        <w:separator/>
      </w:r>
    </w:p>
  </w:endnote>
  <w:endnote w:type="continuationSeparator" w:id="0">
    <w:p w14:paraId="6E16EB1E" w14:textId="77777777" w:rsidR="004A3579" w:rsidRDefault="004A3579" w:rsidP="006F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57CD" w14:textId="77777777" w:rsidR="00EE47D2" w:rsidRDefault="004030A3" w:rsidP="004030A3">
    <w:pPr>
      <w:pStyle w:val="Rodap"/>
      <w:jc w:val="center"/>
      <w:rPr>
        <w:rFonts w:ascii="Calibri Light" w:hAnsi="Calibri Light" w:cs="Calibri Light"/>
        <w:sz w:val="20"/>
        <w:szCs w:val="20"/>
      </w:rPr>
    </w:pPr>
    <w:r w:rsidRPr="004030A3">
      <w:rPr>
        <w:rFonts w:ascii="Calibri Light" w:hAnsi="Calibri Light" w:cs="Calibri Light"/>
        <w:sz w:val="20"/>
        <w:szCs w:val="20"/>
      </w:rPr>
      <w:t>Av. Dona Pérola Byington, nº 1800 – Centro – CEP: 87540-000 – CNPJ: 81.478.133/0001-70 Fone: 44-3636-8300</w:t>
    </w:r>
  </w:p>
  <w:p w14:paraId="3CE93D2D" w14:textId="657B218C" w:rsidR="004030A3" w:rsidRPr="004030A3" w:rsidRDefault="004030A3" w:rsidP="004030A3">
    <w:pPr>
      <w:pStyle w:val="Rodap"/>
      <w:jc w:val="center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E</w:t>
    </w:r>
    <w:r w:rsidRPr="004030A3">
      <w:rPr>
        <w:rFonts w:ascii="Calibri Light" w:hAnsi="Calibri Light" w:cs="Calibri Light"/>
        <w:sz w:val="20"/>
        <w:szCs w:val="20"/>
      </w:rPr>
      <w:t>-mail:</w:t>
    </w:r>
    <w:hyperlink r:id="rId1" w:history="1">
      <w:r w:rsidRPr="004030A3">
        <w:rPr>
          <w:rStyle w:val="Hyperlink"/>
          <w:rFonts w:ascii="Calibri Light" w:hAnsi="Calibri Light" w:cs="Calibri Light"/>
          <w:color w:val="002060"/>
          <w:sz w:val="20"/>
          <w:szCs w:val="20"/>
        </w:rPr>
        <w:t>adm@perola</w:t>
      </w:r>
    </w:hyperlink>
    <w:r w:rsidRPr="004030A3">
      <w:rPr>
        <w:rFonts w:ascii="Calibri Light" w:hAnsi="Calibri Light" w:cs="Calibri Light"/>
        <w:color w:val="002060"/>
        <w:sz w:val="20"/>
        <w:szCs w:val="20"/>
      </w:rPr>
      <w:t xml:space="preserve">.pr.gov.br </w:t>
    </w:r>
    <w:r w:rsidRPr="004030A3">
      <w:rPr>
        <w:rFonts w:ascii="Calibri Light" w:hAnsi="Calibri Light" w:cs="Calibri Light"/>
        <w:sz w:val="20"/>
        <w:szCs w:val="20"/>
      </w:rPr>
      <w:t>– Pérola – Paraná.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42BD" w14:textId="77777777" w:rsidR="004A3579" w:rsidRDefault="004A3579" w:rsidP="006F3C6F">
      <w:pPr>
        <w:spacing w:after="0" w:line="240" w:lineRule="auto"/>
      </w:pPr>
      <w:r>
        <w:separator/>
      </w:r>
    </w:p>
  </w:footnote>
  <w:footnote w:type="continuationSeparator" w:id="0">
    <w:p w14:paraId="381E55EF" w14:textId="77777777" w:rsidR="004A3579" w:rsidRDefault="004A3579" w:rsidP="006F3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1D80" w14:textId="77777777" w:rsidR="004030A3" w:rsidRDefault="004030A3" w:rsidP="004030A3">
    <w:pPr>
      <w:pStyle w:val="Cabealho"/>
      <w:jc w:val="center"/>
      <w:rPr>
        <w:rFonts w:cstheme="minorHAnsi"/>
        <w:b/>
        <w:bCs/>
        <w:color w:val="333399"/>
        <w:sz w:val="32"/>
        <w:szCs w:val="32"/>
      </w:rPr>
    </w:pPr>
    <w:r>
      <w:rPr>
        <w:rFonts w:cstheme="minorHAnsi"/>
        <w:b/>
        <w:bCs/>
        <w:noProof/>
        <w:color w:val="333399"/>
        <w:sz w:val="32"/>
        <w:szCs w:val="32"/>
      </w:rPr>
      <w:drawing>
        <wp:inline distT="0" distB="0" distL="0" distR="0" wp14:anchorId="0260E488" wp14:editId="5A2BE416">
          <wp:extent cx="2076450" cy="809625"/>
          <wp:effectExtent l="0" t="0" r="0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ZUL RET. GESTÃO 2021-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279" cy="85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D9382" w14:textId="77777777" w:rsidR="004030A3" w:rsidRPr="00722D29" w:rsidRDefault="004030A3" w:rsidP="004030A3">
    <w:pPr>
      <w:pStyle w:val="Cabealho"/>
      <w:jc w:val="center"/>
      <w:rPr>
        <w:rFonts w:cstheme="minorHAnsi"/>
        <w:b/>
        <w:bCs/>
        <w:color w:val="333399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CE"/>
    <w:rsid w:val="00011325"/>
    <w:rsid w:val="00011E73"/>
    <w:rsid w:val="00050CD2"/>
    <w:rsid w:val="000814B6"/>
    <w:rsid w:val="000B485B"/>
    <w:rsid w:val="000F0C2F"/>
    <w:rsid w:val="00110EED"/>
    <w:rsid w:val="00111E0C"/>
    <w:rsid w:val="00122088"/>
    <w:rsid w:val="00156634"/>
    <w:rsid w:val="00164FBD"/>
    <w:rsid w:val="0017251B"/>
    <w:rsid w:val="0018024A"/>
    <w:rsid w:val="001926E2"/>
    <w:rsid w:val="001A3C74"/>
    <w:rsid w:val="001D693C"/>
    <w:rsid w:val="001F0730"/>
    <w:rsid w:val="002171B7"/>
    <w:rsid w:val="00230506"/>
    <w:rsid w:val="00241FF3"/>
    <w:rsid w:val="00244212"/>
    <w:rsid w:val="00260503"/>
    <w:rsid w:val="00275DFB"/>
    <w:rsid w:val="0028656E"/>
    <w:rsid w:val="00287074"/>
    <w:rsid w:val="002C38CE"/>
    <w:rsid w:val="002C6BD4"/>
    <w:rsid w:val="002D46D4"/>
    <w:rsid w:val="00355355"/>
    <w:rsid w:val="00361879"/>
    <w:rsid w:val="0038351F"/>
    <w:rsid w:val="003910B0"/>
    <w:rsid w:val="003B2968"/>
    <w:rsid w:val="003E17EC"/>
    <w:rsid w:val="004030A3"/>
    <w:rsid w:val="00415643"/>
    <w:rsid w:val="00426BFA"/>
    <w:rsid w:val="004346A4"/>
    <w:rsid w:val="004357D6"/>
    <w:rsid w:val="0044036C"/>
    <w:rsid w:val="00473D83"/>
    <w:rsid w:val="004A3579"/>
    <w:rsid w:val="004C7DFE"/>
    <w:rsid w:val="004D6A69"/>
    <w:rsid w:val="00500E6C"/>
    <w:rsid w:val="00570085"/>
    <w:rsid w:val="00573FE3"/>
    <w:rsid w:val="00580894"/>
    <w:rsid w:val="005A1320"/>
    <w:rsid w:val="005A6FED"/>
    <w:rsid w:val="005C10D5"/>
    <w:rsid w:val="005F6518"/>
    <w:rsid w:val="00604DD3"/>
    <w:rsid w:val="006227CE"/>
    <w:rsid w:val="00623FCA"/>
    <w:rsid w:val="00653008"/>
    <w:rsid w:val="0066061C"/>
    <w:rsid w:val="00683577"/>
    <w:rsid w:val="00694E61"/>
    <w:rsid w:val="00697CC5"/>
    <w:rsid w:val="006D32F8"/>
    <w:rsid w:val="006F0163"/>
    <w:rsid w:val="006F3C6F"/>
    <w:rsid w:val="0071610A"/>
    <w:rsid w:val="0073367E"/>
    <w:rsid w:val="00736161"/>
    <w:rsid w:val="00793FC3"/>
    <w:rsid w:val="007C0FE2"/>
    <w:rsid w:val="007D5AEA"/>
    <w:rsid w:val="007D73D0"/>
    <w:rsid w:val="007E4AB8"/>
    <w:rsid w:val="007E5736"/>
    <w:rsid w:val="00831917"/>
    <w:rsid w:val="0086472B"/>
    <w:rsid w:val="00873209"/>
    <w:rsid w:val="008876C5"/>
    <w:rsid w:val="008C69DB"/>
    <w:rsid w:val="00906D07"/>
    <w:rsid w:val="009326F7"/>
    <w:rsid w:val="00932C9C"/>
    <w:rsid w:val="00933ECB"/>
    <w:rsid w:val="00940CFC"/>
    <w:rsid w:val="0095127C"/>
    <w:rsid w:val="00953621"/>
    <w:rsid w:val="009952A9"/>
    <w:rsid w:val="009B11F7"/>
    <w:rsid w:val="009F3DA9"/>
    <w:rsid w:val="00A03BE3"/>
    <w:rsid w:val="00A14CBD"/>
    <w:rsid w:val="00A20486"/>
    <w:rsid w:val="00A6040A"/>
    <w:rsid w:val="00A77B99"/>
    <w:rsid w:val="00AD0225"/>
    <w:rsid w:val="00B00B6E"/>
    <w:rsid w:val="00B04A87"/>
    <w:rsid w:val="00B13548"/>
    <w:rsid w:val="00B14101"/>
    <w:rsid w:val="00B2465A"/>
    <w:rsid w:val="00B55423"/>
    <w:rsid w:val="00B67261"/>
    <w:rsid w:val="00B7001E"/>
    <w:rsid w:val="00B714A6"/>
    <w:rsid w:val="00BB4EF5"/>
    <w:rsid w:val="00BB5DA5"/>
    <w:rsid w:val="00BE0CB5"/>
    <w:rsid w:val="00C02827"/>
    <w:rsid w:val="00C17025"/>
    <w:rsid w:val="00C43A6F"/>
    <w:rsid w:val="00C45D1D"/>
    <w:rsid w:val="00C56E8D"/>
    <w:rsid w:val="00C63DE2"/>
    <w:rsid w:val="00C746A4"/>
    <w:rsid w:val="00CD47E8"/>
    <w:rsid w:val="00CE3A05"/>
    <w:rsid w:val="00CF772A"/>
    <w:rsid w:val="00D07E91"/>
    <w:rsid w:val="00D379DC"/>
    <w:rsid w:val="00D6165D"/>
    <w:rsid w:val="00D632A5"/>
    <w:rsid w:val="00D90F85"/>
    <w:rsid w:val="00D91FB0"/>
    <w:rsid w:val="00D923D5"/>
    <w:rsid w:val="00DB20EC"/>
    <w:rsid w:val="00DB5817"/>
    <w:rsid w:val="00DC21B8"/>
    <w:rsid w:val="00DC65DA"/>
    <w:rsid w:val="00DC6DF9"/>
    <w:rsid w:val="00DD5A6A"/>
    <w:rsid w:val="00DF6DCA"/>
    <w:rsid w:val="00E00FF6"/>
    <w:rsid w:val="00E261E2"/>
    <w:rsid w:val="00E31C20"/>
    <w:rsid w:val="00E34936"/>
    <w:rsid w:val="00E51F4A"/>
    <w:rsid w:val="00E75F37"/>
    <w:rsid w:val="00E76B38"/>
    <w:rsid w:val="00E82D46"/>
    <w:rsid w:val="00E95583"/>
    <w:rsid w:val="00EE47D2"/>
    <w:rsid w:val="00EF5FA2"/>
    <w:rsid w:val="00F233FE"/>
    <w:rsid w:val="00F342F0"/>
    <w:rsid w:val="00F542FC"/>
    <w:rsid w:val="00F777A5"/>
    <w:rsid w:val="00FA340F"/>
    <w:rsid w:val="00FB3FD4"/>
    <w:rsid w:val="00FD294B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D2F0D"/>
  <w15:docId w15:val="{E1466CD1-602E-46A7-95BB-5D9BFBF9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3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C6F"/>
  </w:style>
  <w:style w:type="paragraph" w:styleId="Rodap">
    <w:name w:val="footer"/>
    <w:basedOn w:val="Normal"/>
    <w:link w:val="RodapChar"/>
    <w:uiPriority w:val="99"/>
    <w:unhideWhenUsed/>
    <w:rsid w:val="006F3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C6F"/>
  </w:style>
  <w:style w:type="paragraph" w:styleId="Textodebalo">
    <w:name w:val="Balloon Text"/>
    <w:basedOn w:val="Normal"/>
    <w:link w:val="TextodebaloChar"/>
    <w:uiPriority w:val="99"/>
    <w:semiHidden/>
    <w:unhideWhenUsed/>
    <w:rsid w:val="0028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074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rsid w:val="0047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3D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3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pero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DR-LIA</dc:creator>
  <cp:keywords/>
  <dc:description/>
  <cp:lastModifiedBy>ADMIN</cp:lastModifiedBy>
  <cp:revision>8</cp:revision>
  <cp:lastPrinted>2023-06-05T20:28:00Z</cp:lastPrinted>
  <dcterms:created xsi:type="dcterms:W3CDTF">2023-02-01T19:34:00Z</dcterms:created>
  <dcterms:modified xsi:type="dcterms:W3CDTF">2023-06-05T20:28:00Z</dcterms:modified>
</cp:coreProperties>
</file>