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B32A" w14:textId="77777777" w:rsidR="00832B87" w:rsidRPr="00925DCE" w:rsidRDefault="00832B87" w:rsidP="00A841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33B0CA" w14:textId="77777777" w:rsidR="00832B87" w:rsidRPr="00925DCE" w:rsidRDefault="00832B87" w:rsidP="00A841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6CD888" w14:textId="77777777" w:rsidR="00833CAD" w:rsidRPr="003637AD" w:rsidRDefault="00832B87" w:rsidP="007D2512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3637AD">
        <w:rPr>
          <w:rFonts w:asciiTheme="minorHAnsi" w:hAnsiTheme="minorHAnsi" w:cstheme="minorHAnsi"/>
          <w:b/>
          <w:bCs/>
          <w:sz w:val="72"/>
          <w:szCs w:val="72"/>
        </w:rPr>
        <w:t xml:space="preserve">PROCESSO </w:t>
      </w:r>
    </w:p>
    <w:p w14:paraId="786CBC64" w14:textId="312EC1C2" w:rsidR="00DD763E" w:rsidRPr="003637AD" w:rsidRDefault="00832B87" w:rsidP="007D2512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3637AD">
        <w:rPr>
          <w:rFonts w:asciiTheme="minorHAnsi" w:hAnsiTheme="minorHAnsi" w:cstheme="minorHAnsi"/>
          <w:b/>
          <w:bCs/>
          <w:sz w:val="72"/>
          <w:szCs w:val="72"/>
        </w:rPr>
        <w:t xml:space="preserve">Nº </w:t>
      </w:r>
      <w:r w:rsidR="005476E2" w:rsidRPr="003637AD">
        <w:rPr>
          <w:rFonts w:asciiTheme="minorHAnsi" w:hAnsiTheme="minorHAnsi" w:cstheme="minorHAnsi"/>
          <w:b/>
          <w:bCs/>
          <w:sz w:val="72"/>
          <w:szCs w:val="72"/>
        </w:rPr>
        <w:t>0</w:t>
      </w:r>
      <w:r w:rsidR="00F0230C">
        <w:rPr>
          <w:rFonts w:asciiTheme="minorHAnsi" w:hAnsiTheme="minorHAnsi" w:cstheme="minorHAnsi"/>
          <w:b/>
          <w:bCs/>
          <w:sz w:val="72"/>
          <w:szCs w:val="72"/>
        </w:rPr>
        <w:t>08</w:t>
      </w:r>
      <w:r w:rsidRPr="003637AD">
        <w:rPr>
          <w:rFonts w:asciiTheme="minorHAnsi" w:hAnsiTheme="minorHAnsi" w:cstheme="minorHAnsi"/>
          <w:b/>
          <w:bCs/>
          <w:sz w:val="72"/>
          <w:szCs w:val="72"/>
        </w:rPr>
        <w:t>/20</w:t>
      </w:r>
      <w:r w:rsidR="005476E2" w:rsidRPr="003637AD">
        <w:rPr>
          <w:rFonts w:asciiTheme="minorHAnsi" w:hAnsiTheme="minorHAnsi" w:cstheme="minorHAnsi"/>
          <w:b/>
          <w:bCs/>
          <w:sz w:val="72"/>
          <w:szCs w:val="72"/>
        </w:rPr>
        <w:t>23</w:t>
      </w:r>
    </w:p>
    <w:p w14:paraId="2F5EC67B" w14:textId="61F12656" w:rsidR="007D2512" w:rsidRPr="00925DCE" w:rsidRDefault="007D2512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2512" w:rsidRPr="00925DCE" w14:paraId="4D1FAE4F" w14:textId="77777777" w:rsidTr="007D2512">
        <w:tc>
          <w:tcPr>
            <w:tcW w:w="9062" w:type="dxa"/>
          </w:tcPr>
          <w:p w14:paraId="0AF3FC38" w14:textId="1BFF5966" w:rsidR="007D2512" w:rsidRPr="00925DCE" w:rsidRDefault="007D2512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Secret</w:t>
            </w:r>
            <w:r w:rsidR="00257B83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ria: </w:t>
            </w:r>
            <w:r w:rsidR="00F02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Fazenda e </w:t>
            </w:r>
            <w:r w:rsidR="00A1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Administração</w:t>
            </w:r>
          </w:p>
        </w:tc>
      </w:tr>
      <w:tr w:rsidR="007D2512" w:rsidRPr="00925DCE" w14:paraId="61CE1F73" w14:textId="77777777" w:rsidTr="007D2512">
        <w:tc>
          <w:tcPr>
            <w:tcW w:w="9062" w:type="dxa"/>
          </w:tcPr>
          <w:p w14:paraId="536EEEDB" w14:textId="3B2D94B6" w:rsidR="007D2512" w:rsidRPr="00925DCE" w:rsidRDefault="007D2512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Setor: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365F" w:rsidRPr="00925DCE" w14:paraId="1D37D14D" w14:textId="77777777" w:rsidTr="007D2512">
        <w:tc>
          <w:tcPr>
            <w:tcW w:w="9062" w:type="dxa"/>
          </w:tcPr>
          <w:p w14:paraId="3A31A29A" w14:textId="58FE607C" w:rsidR="001B365F" w:rsidRPr="000E2628" w:rsidRDefault="001B365F" w:rsidP="00C82CAC">
            <w:pPr>
              <w:spacing w:line="276" w:lineRule="auto"/>
              <w:ind w:right="22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Objeto: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42D31" w:rsidRPr="00C82CAC">
              <w:rPr>
                <w:rFonts w:asciiTheme="minorHAnsi" w:hAnsiTheme="minorHAnsi" w:cstheme="minorHAnsi"/>
                <w:sz w:val="22"/>
                <w:szCs w:val="22"/>
              </w:rPr>
              <w:t>Contratação de empresa especializada na prestação de serviço</w:t>
            </w:r>
            <w:r w:rsidR="00F0230C">
              <w:rPr>
                <w:rFonts w:asciiTheme="minorHAnsi" w:hAnsiTheme="minorHAnsi" w:cstheme="minorHAnsi"/>
                <w:sz w:val="22"/>
                <w:szCs w:val="22"/>
              </w:rPr>
              <w:t>s especializados na desmontagem e montagem de móveis, para atender as necessidades da Secretaria Municipal de Fazenda e Administração do Município de Pérola, Estado do Paraná</w:t>
            </w:r>
            <w:r w:rsidR="00742D31" w:rsidRPr="00C82C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42D31" w:rsidRPr="00C82CA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6390E" w:rsidRPr="00925DCE" w14:paraId="0D8EE5BA" w14:textId="77777777" w:rsidTr="007D2512">
        <w:tc>
          <w:tcPr>
            <w:tcW w:w="9062" w:type="dxa"/>
          </w:tcPr>
          <w:p w14:paraId="17F42DD4" w14:textId="742FC6A4" w:rsidR="0046390E" w:rsidRPr="00925DCE" w:rsidRDefault="0046390E" w:rsidP="007D25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da Contratação:</w:t>
            </w:r>
            <w:r w:rsidR="00536C82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B58A048" w14:textId="07D7C6EC" w:rsidR="007D2512" w:rsidRPr="00925DCE" w:rsidRDefault="007D2512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F6F924" w14:textId="4CC0C46B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C2BB1" w14:textId="1164F195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49128" w14:textId="7777777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65F" w:rsidRPr="00925DCE" w14:paraId="20538598" w14:textId="77777777" w:rsidTr="000E2628">
        <w:tc>
          <w:tcPr>
            <w:tcW w:w="8494" w:type="dxa"/>
          </w:tcPr>
          <w:p w14:paraId="0A920E2E" w14:textId="77777777" w:rsidR="001B365F" w:rsidRPr="00925DCE" w:rsidRDefault="001B365F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35D0A4EA" w14:textId="0929258B" w:rsidR="00E0444B" w:rsidRPr="00925DCE" w:rsidRDefault="00E0444B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12071EAF" w14:textId="77777777" w:rsidTr="000E2628">
        <w:tc>
          <w:tcPr>
            <w:tcW w:w="8494" w:type="dxa"/>
          </w:tcPr>
          <w:p w14:paraId="6DDEEC6F" w14:textId="77777777" w:rsidR="001B365F" w:rsidRPr="00925DCE" w:rsidRDefault="001B365F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141202EE" w14:textId="2036B588" w:rsidR="00E0444B" w:rsidRPr="00925DCE" w:rsidRDefault="00E0444B" w:rsidP="001B36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04CA674E" w14:textId="77777777" w:rsidTr="000E2628">
        <w:tc>
          <w:tcPr>
            <w:tcW w:w="8494" w:type="dxa"/>
          </w:tcPr>
          <w:p w14:paraId="441AD67C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74BCA9C9" w14:textId="1C2149D9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19D2A8B5" w14:textId="77777777" w:rsidTr="000E2628">
        <w:tc>
          <w:tcPr>
            <w:tcW w:w="8494" w:type="dxa"/>
          </w:tcPr>
          <w:p w14:paraId="11F27E2B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63E9C25F" w14:textId="54A325EB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0544C402" w14:textId="77777777" w:rsidTr="000E2628">
        <w:tc>
          <w:tcPr>
            <w:tcW w:w="8494" w:type="dxa"/>
          </w:tcPr>
          <w:p w14:paraId="68CE512D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419ED456" w14:textId="1EDEEA46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7FC1C918" w14:textId="77777777" w:rsidTr="000E2628">
        <w:tc>
          <w:tcPr>
            <w:tcW w:w="8494" w:type="dxa"/>
          </w:tcPr>
          <w:p w14:paraId="6586E8DB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Retorno:</w:t>
            </w:r>
          </w:p>
          <w:p w14:paraId="3A202F42" w14:textId="4E0D0BB4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65F" w:rsidRPr="00925DCE" w14:paraId="3EC6334F" w14:textId="77777777" w:rsidTr="000E2628">
        <w:tc>
          <w:tcPr>
            <w:tcW w:w="8494" w:type="dxa"/>
          </w:tcPr>
          <w:p w14:paraId="2DFB172E" w14:textId="77777777" w:rsidR="001B365F" w:rsidRPr="00925DCE" w:rsidRDefault="001B365F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Recebido:</w:t>
            </w:r>
          </w:p>
          <w:p w14:paraId="484CA0EB" w14:textId="03A00C0E" w:rsidR="00E0444B" w:rsidRPr="00925DCE" w:rsidRDefault="00E0444B" w:rsidP="00062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D0460" w14:textId="638AF5A8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4359C" w14:textId="1B99804F" w:rsidR="001B365F" w:rsidRPr="00925DCE" w:rsidRDefault="001B365F" w:rsidP="001B36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DC19FC" w14:textId="18DDB6BC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80A37" w14:textId="0B6C9123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8A52F" w14:textId="69B5E220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0CE9B" w14:textId="76F2AFC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E4A39" w14:textId="718250E2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5E8B0" w14:textId="739C61B4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FDB55" w14:textId="03FE3A8D" w:rsidR="001B365F" w:rsidRPr="00925DCE" w:rsidRDefault="001B365F" w:rsidP="00536C8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74A857" w14:textId="77777777" w:rsidR="001B365F" w:rsidRPr="00925DCE" w:rsidRDefault="001B365F" w:rsidP="007D25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65F" w:rsidRPr="00925DCE" w14:paraId="4D01B0B2" w14:textId="77777777" w:rsidTr="001B365F">
        <w:tc>
          <w:tcPr>
            <w:tcW w:w="9062" w:type="dxa"/>
          </w:tcPr>
          <w:p w14:paraId="20AAA17B" w14:textId="232E82B3" w:rsidR="00005C10" w:rsidRPr="00925DCE" w:rsidRDefault="001B365F" w:rsidP="001B36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Processo</w:t>
            </w:r>
            <w:r w:rsidR="00005C10"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Concluído para Licitar: </w:t>
            </w:r>
          </w:p>
        </w:tc>
      </w:tr>
    </w:tbl>
    <w:p w14:paraId="0FEF2EA8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44F647F2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38BBB2E8" w14:textId="77777777" w:rsidR="00E0444B" w:rsidRPr="00925DCE" w:rsidRDefault="00E0444B" w:rsidP="00C17A5B">
      <w:pPr>
        <w:rPr>
          <w:rFonts w:asciiTheme="minorHAnsi" w:hAnsiTheme="minorHAnsi" w:cstheme="minorHAnsi"/>
          <w:sz w:val="22"/>
          <w:szCs w:val="22"/>
        </w:rPr>
      </w:pPr>
    </w:p>
    <w:p w14:paraId="650DFAF0" w14:textId="77777777" w:rsidR="002870E3" w:rsidRDefault="002870E3" w:rsidP="00C17A5B">
      <w:pPr>
        <w:rPr>
          <w:rFonts w:asciiTheme="minorHAnsi" w:hAnsiTheme="minorHAnsi" w:cstheme="minorHAnsi"/>
          <w:sz w:val="22"/>
          <w:szCs w:val="22"/>
        </w:rPr>
      </w:pPr>
    </w:p>
    <w:p w14:paraId="4A1AC569" w14:textId="77777777" w:rsidR="000E2628" w:rsidRDefault="000E2628" w:rsidP="00C17A5B">
      <w:pPr>
        <w:rPr>
          <w:rFonts w:asciiTheme="minorHAnsi" w:hAnsiTheme="minorHAnsi" w:cstheme="minorHAnsi"/>
          <w:sz w:val="22"/>
          <w:szCs w:val="22"/>
        </w:rPr>
      </w:pPr>
    </w:p>
    <w:p w14:paraId="23391FEA" w14:textId="77777777" w:rsidR="000E2628" w:rsidRDefault="000E2628" w:rsidP="00C17A5B">
      <w:pPr>
        <w:rPr>
          <w:rFonts w:asciiTheme="minorHAnsi" w:hAnsiTheme="minorHAnsi" w:cstheme="minorHAnsi"/>
          <w:sz w:val="22"/>
          <w:szCs w:val="22"/>
        </w:rPr>
      </w:pPr>
    </w:p>
    <w:p w14:paraId="7579175F" w14:textId="77777777" w:rsidR="006853A2" w:rsidRPr="00925DCE" w:rsidRDefault="006853A2" w:rsidP="00C17A5B">
      <w:pPr>
        <w:rPr>
          <w:rFonts w:asciiTheme="minorHAnsi" w:hAnsiTheme="minorHAnsi" w:cstheme="minorHAnsi"/>
          <w:sz w:val="22"/>
          <w:szCs w:val="22"/>
        </w:rPr>
      </w:pPr>
    </w:p>
    <w:p w14:paraId="2281FDCE" w14:textId="0544AEF2" w:rsidR="00631F07" w:rsidRPr="00925DCE" w:rsidRDefault="00631F07" w:rsidP="00631F0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5DCE">
        <w:rPr>
          <w:rFonts w:asciiTheme="minorHAnsi" w:hAnsiTheme="minorHAnsi" w:cstheme="minorHAnsi"/>
          <w:b/>
          <w:bCs/>
          <w:sz w:val="22"/>
          <w:szCs w:val="22"/>
        </w:rPr>
        <w:t>Ofício Circular</w:t>
      </w:r>
    </w:p>
    <w:tbl>
      <w:tblPr>
        <w:tblStyle w:val="Tabelacomgrade"/>
        <w:tblpPr w:leftFromText="141" w:rightFromText="141" w:vertAnchor="page" w:horzAnchor="margin" w:tblpXSpec="center" w:tblpY="208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166A" w:rsidRPr="00925DCE" w14:paraId="624A27D3" w14:textId="77777777" w:rsidTr="009D166A">
        <w:trPr>
          <w:trHeight w:val="2122"/>
        </w:trPr>
        <w:tc>
          <w:tcPr>
            <w:tcW w:w="9918" w:type="dxa"/>
          </w:tcPr>
          <w:p w14:paraId="07A312F4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Através do presente venho </w:t>
            </w:r>
            <w:r w:rsidRPr="00925DC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SOLICITAR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 a autoridade superior para que seja feito:</w:t>
            </w:r>
          </w:p>
          <w:p w14:paraId="161AD8FC" w14:textId="6438117D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</w:t>
            </w:r>
            <w:r w:rsidR="006853A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X</w:t>
            </w: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)</w:t>
            </w: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PROCESSO DE DISPENSA</w:t>
            </w:r>
          </w:p>
          <w:p w14:paraId="1F02F3D2" w14:textId="18E62B9F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</w:t>
            </w:r>
            <w:r w:rsidR="000A371D"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 </w:t>
            </w:r>
            <w:r w:rsidRPr="00925DC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)</w:t>
            </w: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PROCESSO DE LICITAÇÃO</w:t>
            </w:r>
          </w:p>
          <w:p w14:paraId="4F508293" w14:textId="1B80536A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853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25DCE">
              <w:rPr>
                <w:rFonts w:asciiTheme="minorHAnsi" w:hAnsiTheme="minorHAnsi" w:cstheme="minorHAnsi"/>
                <w:b/>
                <w:sz w:val="22"/>
                <w:szCs w:val="22"/>
              </w:rPr>
              <w:t>) SISTEMA DE REGISTRO DE PREÇOS</w:t>
            </w:r>
          </w:p>
          <w:p w14:paraId="5EAE1F96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EA3B1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Objeto da Contratação: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9D166A" w:rsidRPr="00925DCE" w14:paraId="50405F92" w14:textId="77777777" w:rsidTr="00E75C47">
              <w:trPr>
                <w:trHeight w:val="494"/>
              </w:trPr>
              <w:tc>
                <w:tcPr>
                  <w:tcW w:w="9630" w:type="dxa"/>
                  <w:shd w:val="clear" w:color="auto" w:fill="auto"/>
                </w:tcPr>
                <w:p w14:paraId="3BDAB436" w14:textId="13387655" w:rsidR="009D166A" w:rsidRPr="00925DCE" w:rsidRDefault="00F0230C" w:rsidP="00B809A7">
                  <w:pPr>
                    <w:framePr w:hSpace="141" w:wrap="around" w:vAnchor="page" w:hAnchor="margin" w:xAlign="center" w:y="2087"/>
                    <w:spacing w:line="276" w:lineRule="auto"/>
                    <w:ind w:right="28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C82CA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Contratação de empresa especializada na prestação de serviço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 especializados na desmontagem e montagem de móveis, para atender as necessidades da Secretaria Municipal de Fazenda e Administração do Município de Pérola, Estado do Paraná</w:t>
                  </w:r>
                  <w:r w:rsidRPr="00C82CAC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09F49B7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BDDFB" w14:textId="77777777" w:rsidR="009D166A" w:rsidRPr="00925DCE" w:rsidRDefault="009D166A" w:rsidP="009D166A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Justificativa: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8"/>
            </w:tblGrid>
            <w:tr w:rsidR="009D166A" w:rsidRPr="00925DCE" w14:paraId="672DB908" w14:textId="77777777" w:rsidTr="00C82CAC">
              <w:trPr>
                <w:trHeight w:val="949"/>
              </w:trPr>
              <w:tc>
                <w:tcPr>
                  <w:tcW w:w="9648" w:type="dxa"/>
                  <w:shd w:val="clear" w:color="auto" w:fill="auto"/>
                </w:tcPr>
                <w:p w14:paraId="52DF9A42" w14:textId="724DF95A" w:rsidR="009D166A" w:rsidRPr="00794B83" w:rsidRDefault="00511839" w:rsidP="00B809A7">
                  <w:pPr>
                    <w:framePr w:hSpace="141" w:wrap="around" w:vAnchor="page" w:hAnchor="margin" w:xAlign="center" w:y="2087"/>
                    <w:spacing w:line="276" w:lineRule="auto"/>
                    <w:ind w:hanging="1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7267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Tendo em vista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as novas instalações do Paço Municipal Prefeito Gentil Scalco no Município de Pérola, Estado do Paraná, será necessária a contratação de empresa especializada na prestação de serviços de desmontagem e montagem de armários em MDF, para serem desmontados no antigo prédio e montado na nova instalação. Observando-se que o serviço será realizado em diversos setores da administração.</w:t>
                  </w:r>
                </w:p>
              </w:tc>
            </w:tr>
          </w:tbl>
          <w:p w14:paraId="602046B0" w14:textId="1B7ED7DD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Pérola/PR, </w:t>
            </w:r>
            <w:r w:rsidR="0051183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51183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="0051183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25DCE">
              <w:rPr>
                <w:rFonts w:asciiTheme="minorHAnsi" w:hAnsiTheme="minorHAnsi" w:cstheme="minorHAnsi"/>
                <w:sz w:val="22"/>
                <w:szCs w:val="22"/>
              </w:rPr>
              <w:t xml:space="preserve"> de 2023.</w:t>
            </w:r>
          </w:p>
          <w:p w14:paraId="5144C586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A7B9F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09"/>
            </w:tblGrid>
            <w:tr w:rsidR="009D166A" w:rsidRPr="00925DCE" w14:paraId="08A02D5F" w14:textId="77777777" w:rsidTr="00E75C47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684569B6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F55AFC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B056A7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BF92E17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A1801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E278433" w14:textId="554DC448" w:rsidR="009D166A" w:rsidRPr="00925DCE" w:rsidRDefault="00F0230C" w:rsidP="00B809A7">
                  <w:pPr>
                    <w:pStyle w:val="Cabealho"/>
                    <w:framePr w:hSpace="141" w:wrap="around" w:vAnchor="page" w:hAnchor="margin" w:xAlign="center" w:y="2087"/>
                    <w:tabs>
                      <w:tab w:val="clear" w:pos="4252"/>
                      <w:tab w:val="clear" w:pos="850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VALDETE CUNHA</w:t>
                  </w:r>
                </w:p>
                <w:p w14:paraId="2D078E51" w14:textId="45DFDFE0" w:rsidR="009D166A" w:rsidRPr="00925DCE" w:rsidRDefault="00F74B45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Prefeita Municipal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15EB8D0C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88ED41D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6C0C56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223B19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039E9C" w14:textId="77777777" w:rsidR="006853A2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Recebido por</w:t>
                  </w:r>
                  <w:r w:rsidR="006853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76B3BDAE" w14:textId="77777777" w:rsidR="006853A2" w:rsidRDefault="006853A2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155D12" w14:textId="3AD1844A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Planejamento e Gestão</w:t>
                  </w:r>
                  <w:r w:rsidR="006853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Contratos</w:t>
                  </w:r>
                </w:p>
              </w:tc>
            </w:tr>
            <w:tr w:rsidR="009D166A" w:rsidRPr="00925DCE" w14:paraId="79FE639F" w14:textId="77777777" w:rsidTr="00E75C47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03F940FA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C3E686B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1387E88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5AFA0A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0374FF6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0373CC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7E3460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Deferimento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74AC037D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0ED098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50634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ABA819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35C8B32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54C06A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PAULO FERNANDO BENTO TRAVAIN</w:t>
                  </w:r>
                </w:p>
                <w:p w14:paraId="3E666A07" w14:textId="77777777" w:rsidR="009D166A" w:rsidRPr="00925DCE" w:rsidRDefault="009D166A" w:rsidP="00B809A7">
                  <w:pPr>
                    <w:framePr w:hSpace="141" w:wrap="around" w:vAnchor="page" w:hAnchor="margin" w:xAlign="center" w:y="2087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D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Diretor do setor Compras e Licitação</w:t>
                  </w:r>
                </w:p>
              </w:tc>
            </w:tr>
          </w:tbl>
          <w:p w14:paraId="2F40C173" w14:textId="77777777" w:rsidR="009D166A" w:rsidRPr="00925DCE" w:rsidRDefault="009D166A" w:rsidP="009D16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A7FBC" w14:textId="77777777" w:rsidR="00832B87" w:rsidRPr="00925DCE" w:rsidRDefault="00832B87" w:rsidP="00C17A5B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D5F8BA2" w14:textId="77777777" w:rsidR="00832B87" w:rsidRPr="00925DCE" w:rsidRDefault="00832B87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FDECD3" w14:textId="59AA50DA" w:rsidR="00631F07" w:rsidRDefault="00631F07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D9FD9D" w14:textId="77777777" w:rsidR="00511839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55D17F" w14:textId="77777777" w:rsidR="00511839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9A0686" w14:textId="77777777" w:rsidR="00511839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8223EE" w14:textId="77777777" w:rsidR="00511839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410292" w14:textId="77777777" w:rsidR="00511839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209698" w14:textId="77777777" w:rsidR="00511839" w:rsidRPr="00925DCE" w:rsidRDefault="00511839" w:rsidP="00E16982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A8E5A3" w14:textId="77777777" w:rsidR="000E2628" w:rsidRDefault="000E2628" w:rsidP="00F84D6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FF7268" w14:textId="77777777" w:rsidR="00742D31" w:rsidRPr="00925DCE" w:rsidRDefault="00742D31" w:rsidP="00F84D6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1D3A774" w14:textId="022B4F2D" w:rsidR="00E16982" w:rsidRPr="00925DCE" w:rsidRDefault="00E16982" w:rsidP="009D506E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TERMO DE REFERENCIA</w:t>
      </w:r>
    </w:p>
    <w:p w14:paraId="3952FF11" w14:textId="77777777" w:rsidR="00363771" w:rsidRPr="00925DCE" w:rsidRDefault="00363771" w:rsidP="009D506E">
      <w:pPr>
        <w:pStyle w:val="Ttu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CBEC13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OBJETO</w:t>
      </w:r>
    </w:p>
    <w:p w14:paraId="52F10786" w14:textId="46D161A4" w:rsidR="00221F10" w:rsidRDefault="00F0230C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  <w:r w:rsidRPr="00C82CAC">
        <w:rPr>
          <w:rFonts w:asciiTheme="minorHAnsi" w:hAnsiTheme="minorHAnsi" w:cstheme="minorHAnsi"/>
          <w:sz w:val="22"/>
          <w:szCs w:val="22"/>
        </w:rPr>
        <w:t>Contratação de empresa especializada na prestação de serviço</w:t>
      </w:r>
      <w:r>
        <w:rPr>
          <w:rFonts w:asciiTheme="minorHAnsi" w:hAnsiTheme="minorHAnsi" w:cstheme="minorHAnsi"/>
          <w:sz w:val="22"/>
          <w:szCs w:val="22"/>
        </w:rPr>
        <w:t>s especializados na desmontagem e montagem de móveis, para atender as necessidades da Secretaria Municipal de Fazenda e Administração do Município de Pérola, Estado do Paraná</w:t>
      </w:r>
      <w:r w:rsidRPr="00C82CAC">
        <w:rPr>
          <w:rFonts w:asciiTheme="minorHAnsi" w:hAnsiTheme="minorHAnsi" w:cstheme="minorHAnsi"/>
          <w:sz w:val="22"/>
          <w:szCs w:val="22"/>
        </w:rPr>
        <w:t>.</w:t>
      </w:r>
    </w:p>
    <w:p w14:paraId="7FA0FEA4" w14:textId="77777777" w:rsidR="00F0230C" w:rsidRPr="00925DCE" w:rsidRDefault="00F0230C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122F1680" w14:textId="79074C65" w:rsidR="00221F10" w:rsidRPr="00925DCE" w:rsidRDefault="00221F10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  <w:b/>
          <w:bCs/>
        </w:rPr>
        <w:t>JUSTIFICATIVA</w:t>
      </w:r>
    </w:p>
    <w:p w14:paraId="4889D819" w14:textId="0F91D0D1" w:rsidR="00813F3C" w:rsidRPr="0087267F" w:rsidRDefault="0087267F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  <w:r w:rsidRPr="0087267F">
        <w:rPr>
          <w:rFonts w:asciiTheme="minorHAnsi" w:hAnsiTheme="minorHAnsi" w:cstheme="minorHAnsi"/>
          <w:sz w:val="22"/>
          <w:szCs w:val="22"/>
        </w:rPr>
        <w:t xml:space="preserve">Tendo em vista </w:t>
      </w:r>
      <w:r w:rsidR="00511839">
        <w:rPr>
          <w:rFonts w:asciiTheme="minorHAnsi" w:hAnsiTheme="minorHAnsi" w:cstheme="minorHAnsi"/>
          <w:sz w:val="22"/>
          <w:szCs w:val="22"/>
        </w:rPr>
        <w:t>as novas instalações do Paço Municipal Prefeito Gentil Scalco no Município de Pérola, Estado do Paraná, será necessária a contratação de empresa especializada na prestação de serviços de desmontagem e montagem de armários em MDF, para serem desmontados no antigo prédio e montado na nova instalação. Observando-se que o serviço será realizado em diversos setores da administração</w:t>
      </w:r>
      <w:r w:rsidR="00587293">
        <w:rPr>
          <w:rFonts w:asciiTheme="minorHAnsi" w:hAnsiTheme="minorHAnsi" w:cstheme="minorHAnsi"/>
          <w:sz w:val="22"/>
          <w:szCs w:val="22"/>
        </w:rPr>
        <w:t>.</w:t>
      </w:r>
    </w:p>
    <w:p w14:paraId="4436A383" w14:textId="77777777" w:rsidR="0087267F" w:rsidRPr="00925DCE" w:rsidRDefault="0087267F" w:rsidP="00F84D67">
      <w:pPr>
        <w:spacing w:line="276" w:lineRule="auto"/>
        <w:ind w:right="-428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4068F0B8" w14:textId="77777777" w:rsidR="00F84D67" w:rsidRPr="00925DCE" w:rsidRDefault="00E16982" w:rsidP="00F84D67">
      <w:pPr>
        <w:pStyle w:val="PargrafodaLista"/>
        <w:numPr>
          <w:ilvl w:val="0"/>
          <w:numId w:val="1"/>
        </w:numPr>
        <w:spacing w:after="0"/>
        <w:ind w:left="0" w:right="-428" w:hanging="1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  <w:b/>
          <w:bCs/>
        </w:rPr>
        <w:t>DESCRIÇÃO DETALHADA DO OBJETO</w:t>
      </w:r>
    </w:p>
    <w:p w14:paraId="1F84E504" w14:textId="44AF17DC" w:rsidR="00E16982" w:rsidRPr="00925DCE" w:rsidRDefault="00E16982" w:rsidP="00F84D67">
      <w:pPr>
        <w:pStyle w:val="PargrafodaLista"/>
        <w:spacing w:after="0"/>
        <w:ind w:left="0" w:right="-428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Conforme</w:t>
      </w:r>
      <w:r w:rsidR="009D506E" w:rsidRPr="00925DCE">
        <w:rPr>
          <w:rFonts w:asciiTheme="minorHAnsi" w:hAnsiTheme="minorHAnsi" w:cstheme="minorHAnsi"/>
        </w:rPr>
        <w:t xml:space="preserve"> anexo I</w:t>
      </w:r>
      <w:r w:rsidRPr="00925DCE">
        <w:rPr>
          <w:rFonts w:asciiTheme="minorHAnsi" w:hAnsiTheme="minorHAnsi" w:cstheme="minorHAnsi"/>
        </w:rPr>
        <w:t>.</w:t>
      </w:r>
    </w:p>
    <w:p w14:paraId="282615C3" w14:textId="77777777" w:rsidR="005A0DE8" w:rsidRPr="00925DCE" w:rsidRDefault="005A0DE8" w:rsidP="00F84D67">
      <w:pPr>
        <w:pStyle w:val="PargrafodaLista"/>
        <w:spacing w:after="0"/>
        <w:ind w:left="0" w:right="-428"/>
        <w:jc w:val="both"/>
        <w:rPr>
          <w:rFonts w:asciiTheme="minorHAnsi" w:hAnsiTheme="minorHAnsi" w:cstheme="minorHAnsi"/>
        </w:rPr>
      </w:pPr>
    </w:p>
    <w:p w14:paraId="48529143" w14:textId="77777777" w:rsidR="00E16982" w:rsidRPr="00925DCE" w:rsidRDefault="00E16982" w:rsidP="005A0DE8">
      <w:pPr>
        <w:numPr>
          <w:ilvl w:val="0"/>
          <w:numId w:val="1"/>
        </w:numPr>
        <w:spacing w:line="276" w:lineRule="auto"/>
        <w:ind w:left="-567" w:right="-428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b/>
          <w:bCs/>
          <w:sz w:val="22"/>
          <w:szCs w:val="22"/>
        </w:rPr>
        <w:t>EXIGÊNCIAS</w:t>
      </w:r>
    </w:p>
    <w:p w14:paraId="7A5DAF33" w14:textId="04B37A15" w:rsidR="009D506E" w:rsidRDefault="0071071F" w:rsidP="00C44153">
      <w:pPr>
        <w:pStyle w:val="PargrafodaLista"/>
        <w:numPr>
          <w:ilvl w:val="0"/>
          <w:numId w:val="7"/>
        </w:numPr>
        <w:spacing w:after="0"/>
        <w:ind w:left="426" w:right="-428" w:hanging="426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De acordo com o Art. 27, Inciso II, da Lei 8.666/1993.</w:t>
      </w:r>
    </w:p>
    <w:p w14:paraId="5D76E885" w14:textId="77777777" w:rsidR="009D506E" w:rsidRPr="00925DCE" w:rsidRDefault="009D506E" w:rsidP="00925DCE">
      <w:pPr>
        <w:ind w:right="-428"/>
        <w:jc w:val="both"/>
        <w:rPr>
          <w:rFonts w:asciiTheme="minorHAnsi" w:hAnsiTheme="minorHAnsi" w:cstheme="minorHAnsi"/>
          <w:b/>
          <w:bCs/>
        </w:rPr>
      </w:pPr>
    </w:p>
    <w:p w14:paraId="0577D1F3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SANÇÕES ADMINISTRATIVAS</w:t>
      </w:r>
    </w:p>
    <w:p w14:paraId="60BE04C2" w14:textId="3C84DC89" w:rsidR="00E16982" w:rsidRPr="00925DCE" w:rsidRDefault="00E16982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Nos casos de atrasos injustificados ou inexecução total ou parcial dos compromissos assumidos com a Administração aplicar-se-ão as sanções administrativas estabelecidas no Decreto nº 26.851 de 30 de maio de 2006 e alterações previstas no Decreto nº 35.831 de 19 de setembro de 2014, que regulamenta a aplicação de sanções administrativas previstas nas Leis Federais nos 8.666, de 21 de junho de 1993 e 10.520, de 17 de julho de 2002</w:t>
      </w:r>
      <w:r w:rsidR="00363771" w:rsidRPr="00925DCE">
        <w:rPr>
          <w:rFonts w:asciiTheme="minorHAnsi" w:hAnsiTheme="minorHAnsi" w:cstheme="minorHAnsi"/>
          <w:sz w:val="22"/>
          <w:szCs w:val="22"/>
        </w:rPr>
        <w:t>.</w:t>
      </w:r>
    </w:p>
    <w:p w14:paraId="74C96A21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6DF96427" w14:textId="0CFEBD2D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VIGÊNCIA DA ATA</w:t>
      </w:r>
      <w:r w:rsidR="0071071F" w:rsidRPr="00925DCE">
        <w:rPr>
          <w:rFonts w:asciiTheme="minorHAnsi" w:hAnsiTheme="minorHAnsi" w:cstheme="minorHAnsi"/>
          <w:b/>
          <w:bCs/>
        </w:rPr>
        <w:t xml:space="preserve"> OU CONTRATO</w:t>
      </w:r>
    </w:p>
    <w:p w14:paraId="1384293A" w14:textId="565E4F19" w:rsidR="00E16982" w:rsidRPr="00925DCE" w:rsidRDefault="0058729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contrato</w:t>
      </w:r>
      <w:r w:rsidR="00511839">
        <w:rPr>
          <w:rFonts w:asciiTheme="minorHAnsi" w:hAnsiTheme="minorHAnsi" w:cstheme="minorHAnsi"/>
          <w:sz w:val="22"/>
          <w:szCs w:val="22"/>
        </w:rPr>
        <w:t>/ata</w:t>
      </w:r>
      <w:r w:rsidR="00E16982" w:rsidRPr="00925DCE">
        <w:rPr>
          <w:rFonts w:asciiTheme="minorHAnsi" w:hAnsiTheme="minorHAnsi" w:cstheme="minorHAnsi"/>
          <w:sz w:val="22"/>
          <w:szCs w:val="22"/>
        </w:rPr>
        <w:t xml:space="preserve"> deverá ser </w:t>
      </w:r>
      <w:r w:rsidRPr="00925DCE">
        <w:rPr>
          <w:rFonts w:asciiTheme="minorHAnsi" w:hAnsiTheme="minorHAnsi" w:cstheme="minorHAnsi"/>
          <w:sz w:val="22"/>
          <w:szCs w:val="22"/>
        </w:rPr>
        <w:t>válid</w:t>
      </w:r>
      <w:r>
        <w:rPr>
          <w:rFonts w:asciiTheme="minorHAnsi" w:hAnsiTheme="minorHAnsi" w:cstheme="minorHAnsi"/>
          <w:sz w:val="22"/>
          <w:szCs w:val="22"/>
        </w:rPr>
        <w:t>o</w:t>
      </w:r>
      <w:r w:rsidR="00E16982" w:rsidRPr="00925DCE">
        <w:rPr>
          <w:rFonts w:asciiTheme="minorHAnsi" w:hAnsiTheme="minorHAnsi" w:cstheme="minorHAnsi"/>
          <w:sz w:val="22"/>
          <w:szCs w:val="22"/>
        </w:rPr>
        <w:t xml:space="preserve"> por </w:t>
      </w:r>
      <w:r w:rsidR="00C209D3">
        <w:rPr>
          <w:rFonts w:asciiTheme="minorHAnsi" w:hAnsiTheme="minorHAnsi" w:cstheme="minorHAnsi"/>
          <w:sz w:val="22"/>
          <w:szCs w:val="22"/>
        </w:rPr>
        <w:t>60 dia</w:t>
      </w:r>
      <w:r w:rsidR="00E16982" w:rsidRPr="00925DCE">
        <w:rPr>
          <w:rFonts w:asciiTheme="minorHAnsi" w:hAnsiTheme="minorHAnsi" w:cstheme="minorHAnsi"/>
          <w:sz w:val="22"/>
          <w:szCs w:val="22"/>
        </w:rPr>
        <w:t>s, podendo ser prorrogado nos termos do artigo 57 da Lei nº 8.666/93.</w:t>
      </w:r>
    </w:p>
    <w:p w14:paraId="502E4FB1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406EE" w14:textId="0D50D8ED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  <w:color w:val="000000"/>
        </w:rPr>
      </w:pPr>
      <w:r w:rsidRPr="00925DCE">
        <w:rPr>
          <w:rFonts w:asciiTheme="minorHAnsi" w:hAnsiTheme="minorHAnsi" w:cstheme="minorHAnsi"/>
          <w:b/>
          <w:bCs/>
          <w:color w:val="000000"/>
        </w:rPr>
        <w:t xml:space="preserve">DA FISCALIZAÇÃO DA ATA </w:t>
      </w:r>
      <w:r w:rsidR="0071071F" w:rsidRPr="00925DCE">
        <w:rPr>
          <w:rFonts w:asciiTheme="minorHAnsi" w:hAnsiTheme="minorHAnsi" w:cstheme="minorHAnsi"/>
          <w:b/>
          <w:bCs/>
          <w:color w:val="000000"/>
        </w:rPr>
        <w:t>OU CONTRATO</w:t>
      </w:r>
    </w:p>
    <w:p w14:paraId="647A92D4" w14:textId="0AA12E51" w:rsidR="00E16982" w:rsidRDefault="00794B83" w:rsidP="000E2DC2">
      <w:pPr>
        <w:spacing w:line="276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794B83">
        <w:rPr>
          <w:rFonts w:asciiTheme="minorHAnsi" w:hAnsiTheme="minorHAnsi" w:cstheme="minorHAnsi"/>
          <w:sz w:val="22"/>
          <w:szCs w:val="22"/>
        </w:rPr>
        <w:t>A fiscalização do contrato será exercida</w:t>
      </w:r>
      <w:r>
        <w:t xml:space="preserve">, </w:t>
      </w:r>
      <w:r w:rsidR="00E16982" w:rsidRPr="00925DCE">
        <w:rPr>
          <w:rFonts w:asciiTheme="minorHAnsi" w:hAnsiTheme="minorHAnsi" w:cstheme="minorHAnsi"/>
          <w:sz w:val="22"/>
          <w:szCs w:val="22"/>
        </w:rPr>
        <w:t>fiscalizada por servidor(es) profissional designado(s) para esse fim, representando o Município.</w:t>
      </w:r>
    </w:p>
    <w:p w14:paraId="4D5FBBF6" w14:textId="77777777" w:rsidR="00E16982" w:rsidRPr="00925DCE" w:rsidRDefault="00E16982" w:rsidP="00F84D67">
      <w:pPr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3AFF4915" w14:textId="387293B6" w:rsidR="00C209D3" w:rsidRPr="00C209D3" w:rsidRDefault="00E16982" w:rsidP="00C209D3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OBRIGAÇÕES DA CONTRATANTE</w:t>
      </w:r>
    </w:p>
    <w:p w14:paraId="11ADA650" w14:textId="77777777" w:rsidR="00C209D3" w:rsidRDefault="00C209D3" w:rsidP="00C209D3">
      <w:pPr>
        <w:pStyle w:val="PargrafodaLista"/>
        <w:numPr>
          <w:ilvl w:val="0"/>
          <w:numId w:val="11"/>
        </w:numPr>
        <w:ind w:left="284" w:right="-427" w:hanging="284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Comunicar à empresa todas e quaisquer ocorrências relacionadas com a prestação do serviço objeto do contrato;</w:t>
      </w:r>
    </w:p>
    <w:p w14:paraId="5C17FC9D" w14:textId="734DCE90" w:rsidR="00C209D3" w:rsidRDefault="00C209D3" w:rsidP="00A15A86">
      <w:pPr>
        <w:pStyle w:val="PargrafodaLista"/>
        <w:numPr>
          <w:ilvl w:val="0"/>
          <w:numId w:val="11"/>
        </w:numPr>
        <w:ind w:left="284" w:right="-427" w:hanging="284"/>
        <w:jc w:val="both"/>
        <w:rPr>
          <w:rFonts w:asciiTheme="minorHAnsi" w:hAnsiTheme="minorHAnsi" w:cstheme="minorHAnsi"/>
        </w:rPr>
      </w:pPr>
      <w:r w:rsidRPr="00925DCE">
        <w:rPr>
          <w:rFonts w:asciiTheme="minorHAnsi" w:hAnsiTheme="minorHAnsi" w:cstheme="minorHAnsi"/>
        </w:rPr>
        <w:t>Efetuar o pagamento à contratada em parcela única, até 30 dias após a apresentação da Nota Fiscal devidamente atestada e do aceite da Administração;</w:t>
      </w:r>
    </w:p>
    <w:p w14:paraId="4100BC4A" w14:textId="77777777" w:rsidR="00A15A86" w:rsidRPr="00A15A86" w:rsidRDefault="00A15A86" w:rsidP="00A15A86">
      <w:pPr>
        <w:pStyle w:val="PargrafodaLista"/>
        <w:ind w:left="284" w:right="-427"/>
        <w:jc w:val="both"/>
        <w:rPr>
          <w:rFonts w:asciiTheme="minorHAnsi" w:hAnsiTheme="minorHAnsi" w:cstheme="minorHAnsi"/>
        </w:rPr>
      </w:pPr>
    </w:p>
    <w:p w14:paraId="7BAFD7E4" w14:textId="1ECA5B53" w:rsidR="00C209D3" w:rsidRPr="00C209D3" w:rsidRDefault="00C209D3" w:rsidP="00C209D3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OBRIGAÇÕES DA CONTRATA</w:t>
      </w:r>
      <w:r>
        <w:rPr>
          <w:rFonts w:asciiTheme="minorHAnsi" w:hAnsiTheme="minorHAnsi" w:cstheme="minorHAnsi"/>
          <w:b/>
          <w:bCs/>
        </w:rPr>
        <w:t>DA</w:t>
      </w:r>
    </w:p>
    <w:p w14:paraId="27D64C18" w14:textId="4FE23C95" w:rsidR="00C209D3" w:rsidRDefault="00C209D3" w:rsidP="00C209D3">
      <w:pPr>
        <w:pStyle w:val="PargrafodaLista"/>
        <w:numPr>
          <w:ilvl w:val="0"/>
          <w:numId w:val="13"/>
        </w:numPr>
        <w:ind w:left="284" w:right="-42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Mão de obra capacitada e especializada dos colaboradores;</w:t>
      </w:r>
    </w:p>
    <w:p w14:paraId="3F6E1E22" w14:textId="7C1319A5" w:rsidR="009E5EE5" w:rsidRDefault="00A15A86" w:rsidP="00A15A86">
      <w:pPr>
        <w:pStyle w:val="PargrafodaLista"/>
        <w:numPr>
          <w:ilvl w:val="0"/>
          <w:numId w:val="13"/>
        </w:numPr>
        <w:ind w:left="284" w:right="-42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Fornecer os materiais necessários para a montagem dos móveis, sendo eles: porcas, parafusos, dobradiças, puxadores, e o que mais for essencial.</w:t>
      </w:r>
    </w:p>
    <w:p w14:paraId="1B257AA6" w14:textId="77777777" w:rsidR="00A15A86" w:rsidRPr="00A15A86" w:rsidRDefault="00A15A86" w:rsidP="00A15A86">
      <w:pPr>
        <w:pStyle w:val="PargrafodaLista"/>
        <w:ind w:left="1440" w:right="-427"/>
        <w:jc w:val="both"/>
        <w:rPr>
          <w:rFonts w:asciiTheme="minorHAnsi" w:hAnsiTheme="minorHAnsi" w:cstheme="minorHAnsi"/>
        </w:rPr>
      </w:pPr>
    </w:p>
    <w:p w14:paraId="4ACEDD18" w14:textId="77777777" w:rsidR="00E16982" w:rsidRPr="00925DCE" w:rsidRDefault="00E16982" w:rsidP="00F84D67">
      <w:pPr>
        <w:pStyle w:val="PargrafodaLista"/>
        <w:numPr>
          <w:ilvl w:val="0"/>
          <w:numId w:val="1"/>
        </w:numPr>
        <w:spacing w:after="0"/>
        <w:ind w:right="-428" w:hanging="720"/>
        <w:jc w:val="both"/>
        <w:rPr>
          <w:rFonts w:asciiTheme="minorHAnsi" w:hAnsiTheme="minorHAnsi" w:cstheme="minorHAnsi"/>
          <w:b/>
          <w:bCs/>
        </w:rPr>
      </w:pPr>
      <w:r w:rsidRPr="00925DCE">
        <w:rPr>
          <w:rFonts w:asciiTheme="minorHAnsi" w:hAnsiTheme="minorHAnsi" w:cstheme="minorHAnsi"/>
          <w:b/>
          <w:bCs/>
        </w:rPr>
        <w:t>FORMA DE PAGAMENTO</w:t>
      </w:r>
    </w:p>
    <w:p w14:paraId="7E81CCC7" w14:textId="1DC079F3" w:rsidR="000E2628" w:rsidRPr="000E2628" w:rsidRDefault="000E2628" w:rsidP="00F84D67">
      <w:pPr>
        <w:tabs>
          <w:tab w:val="left" w:pos="142"/>
        </w:tabs>
        <w:spacing w:line="276" w:lineRule="auto"/>
        <w:ind w:right="-428"/>
        <w:jc w:val="both"/>
        <w:rPr>
          <w:rFonts w:asciiTheme="minorHAnsi" w:hAnsiTheme="minorHAnsi" w:cstheme="minorHAnsi"/>
          <w:sz w:val="22"/>
          <w:szCs w:val="22"/>
        </w:rPr>
      </w:pPr>
      <w:r w:rsidRPr="000E2628">
        <w:rPr>
          <w:rFonts w:asciiTheme="minorHAnsi" w:hAnsiTheme="minorHAnsi" w:cstheme="minorHAnsi"/>
          <w:sz w:val="22"/>
          <w:szCs w:val="22"/>
        </w:rPr>
        <w:t>O pagamento será efetuado</w:t>
      </w:r>
      <w:r w:rsidR="00A15A86">
        <w:rPr>
          <w:rFonts w:asciiTheme="minorHAnsi" w:hAnsiTheme="minorHAnsi" w:cstheme="minorHAnsi"/>
          <w:sz w:val="22"/>
          <w:szCs w:val="22"/>
        </w:rPr>
        <w:t xml:space="preserve"> por meio de transferência bancária</w:t>
      </w:r>
      <w:r w:rsidRPr="000E2628">
        <w:rPr>
          <w:rFonts w:asciiTheme="minorHAnsi" w:hAnsiTheme="minorHAnsi" w:cstheme="minorHAnsi"/>
          <w:sz w:val="22"/>
          <w:szCs w:val="22"/>
        </w:rPr>
        <w:t xml:space="preserve"> em </w:t>
      </w:r>
      <w:r w:rsidR="00A15A86">
        <w:rPr>
          <w:rFonts w:asciiTheme="minorHAnsi" w:hAnsiTheme="minorHAnsi" w:cstheme="minorHAnsi"/>
          <w:sz w:val="22"/>
          <w:szCs w:val="22"/>
        </w:rPr>
        <w:t xml:space="preserve">moeda brasileira em uma conta corrente em que é titular a empresa contratada, em </w:t>
      </w:r>
      <w:r w:rsidRPr="000E2628">
        <w:rPr>
          <w:rFonts w:asciiTheme="minorHAnsi" w:hAnsiTheme="minorHAnsi" w:cstheme="minorHAnsi"/>
          <w:sz w:val="22"/>
          <w:szCs w:val="22"/>
        </w:rPr>
        <w:t xml:space="preserve">até 30 dias </w:t>
      </w:r>
      <w:r w:rsidR="00A15A86">
        <w:rPr>
          <w:rFonts w:asciiTheme="minorHAnsi" w:hAnsiTheme="minorHAnsi" w:cstheme="minorHAnsi"/>
          <w:sz w:val="22"/>
          <w:szCs w:val="22"/>
        </w:rPr>
        <w:t>da emissão da respectiva nota fiscal, mediante apresentação da fatura/nota fiscal em duas vias ao departamento demandante</w:t>
      </w:r>
      <w:r w:rsidR="00587293">
        <w:rPr>
          <w:rFonts w:asciiTheme="minorHAnsi" w:hAnsiTheme="minorHAnsi" w:cstheme="minorHAnsi"/>
          <w:sz w:val="22"/>
          <w:szCs w:val="22"/>
        </w:rPr>
        <w:t>.</w:t>
      </w:r>
    </w:p>
    <w:p w14:paraId="5AAC7C12" w14:textId="77777777" w:rsidR="00794B83" w:rsidRDefault="00794B8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544FDA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EF2492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86E70E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E07DA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FBED37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14C75B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AE488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11A343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F1C47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FD08C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9C5C52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3F61C0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65CD49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D96E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1C136FA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EF8346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C89236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491A3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CC321F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132CAC" w14:textId="77777777" w:rsidR="00587293" w:rsidRDefault="00587293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F3D180" w14:textId="77777777" w:rsidR="00A15A86" w:rsidRDefault="00A15A86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6C7EFF" w14:textId="77777777" w:rsidR="00A15A86" w:rsidRDefault="00A15A86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E86A0B" w14:textId="77777777" w:rsidR="00A15A86" w:rsidRDefault="00A15A86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9817D84" w14:textId="77777777" w:rsidR="00A15A86" w:rsidRDefault="00A15A86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08F728" w14:textId="77777777" w:rsidR="00A15A86" w:rsidRDefault="00A15A86" w:rsidP="00794B8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5CBE0A" w14:textId="77777777" w:rsidR="00742D31" w:rsidRPr="000E2DC2" w:rsidRDefault="00742D31" w:rsidP="000E2DC2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Theme="minorHAnsi" w:eastAsia="Calibri" w:hAnsiTheme="minorHAnsi" w:cstheme="minorHAnsi"/>
          <w:b/>
          <w:bCs/>
        </w:rPr>
      </w:pPr>
    </w:p>
    <w:p w14:paraId="38B72D4E" w14:textId="386B7005" w:rsidR="00DD763E" w:rsidRPr="00925DCE" w:rsidRDefault="00DD763E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25DCE">
        <w:rPr>
          <w:rFonts w:asciiTheme="minorHAnsi" w:eastAsia="Calibri" w:hAnsiTheme="minorHAnsi" w:cstheme="minorHAnsi"/>
          <w:b/>
          <w:bCs/>
          <w:sz w:val="22"/>
          <w:szCs w:val="22"/>
        </w:rPr>
        <w:t>ANEXO I</w:t>
      </w:r>
    </w:p>
    <w:p w14:paraId="6651C9EC" w14:textId="26DDBA3B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925DCE">
        <w:rPr>
          <w:rFonts w:asciiTheme="minorHAnsi" w:eastAsia="Calibri" w:hAnsiTheme="minorHAnsi" w:cstheme="minorHAnsi"/>
          <w:b/>
          <w:sz w:val="22"/>
          <w:szCs w:val="22"/>
        </w:rPr>
        <w:t>RELAÇÃO DE MATERIAIS</w:t>
      </w:r>
      <w:r w:rsidR="00A9674D" w:rsidRPr="00925DCE">
        <w:rPr>
          <w:rFonts w:asciiTheme="minorHAnsi" w:eastAsia="Calibri" w:hAnsiTheme="minorHAnsi" w:cstheme="minorHAnsi"/>
          <w:b/>
          <w:sz w:val="22"/>
          <w:szCs w:val="22"/>
        </w:rPr>
        <w:t>/SERVIÇOS</w:t>
      </w:r>
    </w:p>
    <w:p w14:paraId="6ABC529A" w14:textId="338F0FD0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0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84"/>
        <w:gridCol w:w="984"/>
        <w:gridCol w:w="5117"/>
      </w:tblGrid>
      <w:tr w:rsidR="00A15A86" w:rsidRPr="00925DCE" w14:paraId="7FA01002" w14:textId="77777777" w:rsidTr="00A15A8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E33F25" w14:textId="33C1301C" w:rsidR="00A15A86" w:rsidRPr="00422A4F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ITEM Nº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D1DC0C" w14:textId="1FE1D38A" w:rsidR="00A15A86" w:rsidRPr="00422A4F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QUANT.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5FA5E16" w14:textId="5B40976F" w:rsidR="00A15A86" w:rsidRPr="00422A4F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UND.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E76D397" w14:textId="1E65165E" w:rsidR="00A15A86" w:rsidRPr="00422A4F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22A4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ESPECIFICAÇÃO</w:t>
            </w:r>
          </w:p>
        </w:tc>
      </w:tr>
      <w:tr w:rsidR="00A15A86" w:rsidRPr="0010415D" w14:paraId="7EA8D147" w14:textId="77777777" w:rsidTr="00A15A8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19DC" w14:textId="584527A7" w:rsidR="00A15A86" w:rsidRPr="0010415D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0415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59CE" w14:textId="490F022C" w:rsidR="00A15A86" w:rsidRPr="0010415D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D96" w14:textId="0D8EC767" w:rsidR="00A15A86" w:rsidRPr="0010415D" w:rsidRDefault="00A15A86" w:rsidP="00422A4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Serviço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7B8" w14:textId="069EF7DB" w:rsidR="00A15A86" w:rsidRPr="0010415D" w:rsidRDefault="00A15A86" w:rsidP="00422A4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15D">
              <w:rPr>
                <w:rFonts w:asciiTheme="minorHAnsi" w:hAnsiTheme="minorHAnsi" w:cstheme="minorHAnsi"/>
                <w:sz w:val="22"/>
                <w:szCs w:val="22"/>
              </w:rPr>
              <w:t>Prestação de serviços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especializados para desmontagem e montagem de armários MDF, com fornecimento de porcas, parafusos, dobradiças, puxadores e demais materiais necessários à montagem dos móveis.</w:t>
            </w:r>
          </w:p>
        </w:tc>
      </w:tr>
    </w:tbl>
    <w:p w14:paraId="25920B3C" w14:textId="77777777" w:rsidR="008A57B3" w:rsidRPr="0010415D" w:rsidRDefault="008A57B3" w:rsidP="008A57B3">
      <w:pPr>
        <w:pStyle w:val="Cabealho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F82CAF" w14:textId="4B1FFF4D" w:rsidR="00DD763E" w:rsidRPr="00925DCE" w:rsidRDefault="00DD763E" w:rsidP="008A57B3">
      <w:pPr>
        <w:pStyle w:val="Cabealho"/>
        <w:tabs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>Sendo o que se apresenta para o momento, elevo estima de consideração e apreço.</w:t>
      </w:r>
    </w:p>
    <w:p w14:paraId="2BD730AF" w14:textId="77777777" w:rsidR="00DD763E" w:rsidRPr="00925DCE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736DC1" w14:textId="77777777" w:rsidR="00DD763E" w:rsidRPr="00925DCE" w:rsidRDefault="00DD763E" w:rsidP="008A57B3">
      <w:pPr>
        <w:pStyle w:val="Cabealho"/>
        <w:tabs>
          <w:tab w:val="left" w:pos="851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25DCE">
        <w:rPr>
          <w:rFonts w:asciiTheme="minorHAnsi" w:hAnsiTheme="minorHAnsi" w:cstheme="minorHAnsi"/>
          <w:sz w:val="22"/>
          <w:szCs w:val="22"/>
        </w:rPr>
        <w:t xml:space="preserve">Atenciosamente, </w:t>
      </w:r>
    </w:p>
    <w:p w14:paraId="0353F1F2" w14:textId="3A7A5A10" w:rsidR="00DD763E" w:rsidRPr="00925DCE" w:rsidRDefault="00DD763E" w:rsidP="00DD763E">
      <w:pPr>
        <w:pStyle w:val="Cabealho"/>
        <w:tabs>
          <w:tab w:val="left" w:pos="85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FC198" w14:textId="77777777" w:rsidR="00A55CCD" w:rsidRPr="00925DCE" w:rsidRDefault="00A55CCD" w:rsidP="00DD763E">
      <w:pPr>
        <w:pStyle w:val="Cabealho"/>
        <w:tabs>
          <w:tab w:val="left" w:pos="85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DD763E" w:rsidRPr="00925DCE" w14:paraId="25B53E62" w14:textId="77777777" w:rsidTr="003F1DD0">
        <w:tc>
          <w:tcPr>
            <w:tcW w:w="8720" w:type="dxa"/>
            <w:shd w:val="clear" w:color="auto" w:fill="auto"/>
          </w:tcPr>
          <w:p w14:paraId="5EA57F45" w14:textId="77777777" w:rsidR="00DD763E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37482B8" w14:textId="77777777" w:rsidR="000E2DC2" w:rsidRDefault="000E2DC2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675867D" w14:textId="42269EC3" w:rsidR="003637AD" w:rsidRPr="00925DCE" w:rsidRDefault="003637AD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DD763E" w:rsidRPr="00925DCE" w14:paraId="341E2F87" w14:textId="77777777" w:rsidTr="003F1DD0">
        <w:tc>
          <w:tcPr>
            <w:tcW w:w="8720" w:type="dxa"/>
            <w:shd w:val="clear" w:color="auto" w:fill="auto"/>
          </w:tcPr>
          <w:p w14:paraId="198A2D21" w14:textId="7249AF88" w:rsidR="006853A2" w:rsidRPr="00925DCE" w:rsidRDefault="00A15A86" w:rsidP="006853A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VALDETE CUNHA</w:t>
            </w:r>
          </w:p>
          <w:p w14:paraId="3526FF55" w14:textId="3275AD7F" w:rsidR="00DD763E" w:rsidRPr="00925DCE" w:rsidRDefault="00A15A86" w:rsidP="006853A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Prefeita Municipal</w:t>
            </w:r>
          </w:p>
        </w:tc>
      </w:tr>
    </w:tbl>
    <w:p w14:paraId="0CEEFD40" w14:textId="0570A3E2" w:rsidR="008F6EDD" w:rsidRPr="00925DCE" w:rsidRDefault="008F6EDD" w:rsidP="00631F0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F6EDD" w:rsidRPr="00925DCE" w:rsidSect="00925DCE">
      <w:headerReference w:type="default" r:id="rId8"/>
      <w:footerReference w:type="default" r:id="rId9"/>
      <w:pgSz w:w="11906" w:h="16838"/>
      <w:pgMar w:top="1417" w:right="1701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1997" w14:textId="77777777" w:rsidR="00EE6F03" w:rsidRDefault="00EE6F03" w:rsidP="00A8419D">
      <w:r>
        <w:separator/>
      </w:r>
    </w:p>
  </w:endnote>
  <w:endnote w:type="continuationSeparator" w:id="0">
    <w:p w14:paraId="3D409BDE" w14:textId="77777777" w:rsidR="00EE6F03" w:rsidRDefault="00EE6F03" w:rsidP="00A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47" w14:textId="77777777" w:rsidR="00DD763E" w:rsidRDefault="00DD763E" w:rsidP="00DD763E">
    <w:pPr>
      <w:pStyle w:val="Rodap"/>
      <w:ind w:right="360"/>
      <w:jc w:val="center"/>
    </w:pPr>
    <w:r>
      <w:rPr>
        <w:rFonts w:ascii="Book Antiqua" w:hAnsi="Book Antiqua" w:cs="Book Antiqua"/>
        <w:b/>
        <w:sz w:val="16"/>
        <w:szCs w:val="16"/>
      </w:rPr>
      <w:t>AV. Dona Pérola Byington, nº 1.800     –     CEP- 87.540-000 – Fone: (0xx44) 3636-8300 – Fax: 3636-8300.</w:t>
    </w:r>
  </w:p>
  <w:p w14:paraId="097C742D" w14:textId="1C5142EC" w:rsidR="00DD763E" w:rsidRDefault="00DD763E" w:rsidP="00DD763E">
    <w:pPr>
      <w:pStyle w:val="Rodap"/>
      <w:jc w:val="center"/>
    </w:pPr>
    <w:r>
      <w:rPr>
        <w:rFonts w:ascii="Book Antiqua" w:hAnsi="Book Antiqua" w:cs="Book Antiqua"/>
        <w:b/>
        <w:sz w:val="16"/>
        <w:szCs w:val="16"/>
      </w:rPr>
      <w:t>CNPJ: 81.478.133/0001-70 - (E-mail): compras@perola.pr.gov.br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1D43" w14:textId="77777777" w:rsidR="00EE6F03" w:rsidRDefault="00EE6F03" w:rsidP="00A8419D">
      <w:r>
        <w:separator/>
      </w:r>
    </w:p>
  </w:footnote>
  <w:footnote w:type="continuationSeparator" w:id="0">
    <w:p w14:paraId="759F195B" w14:textId="77777777" w:rsidR="00EE6F03" w:rsidRDefault="00EE6F03" w:rsidP="00A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F25" w14:textId="7C87487B" w:rsidR="00A8419D" w:rsidRDefault="00A8419D" w:rsidP="00A8419D">
    <w:pPr>
      <w:pStyle w:val="Cabealho"/>
      <w:jc w:val="center"/>
    </w:pPr>
    <w:r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CF49157" wp14:editId="7D789DC7">
          <wp:extent cx="2073273" cy="701673"/>
          <wp:effectExtent l="0" t="0" r="3177" b="3177"/>
          <wp:docPr id="274089440" name="Imagem 274089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43" r="-14" b="-43"/>
                  <a:stretch>
                    <a:fillRect/>
                  </a:stretch>
                </pic:blipFill>
                <pic:spPr>
                  <a:xfrm>
                    <a:off x="0" y="0"/>
                    <a:ext cx="2073273" cy="7016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5BE"/>
    <w:multiLevelType w:val="hybridMultilevel"/>
    <w:tmpl w:val="CDDAC588"/>
    <w:lvl w:ilvl="0" w:tplc="6B566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62E"/>
    <w:multiLevelType w:val="hybridMultilevel"/>
    <w:tmpl w:val="A226FB40"/>
    <w:lvl w:ilvl="0" w:tplc="82B0F91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C47A0"/>
    <w:multiLevelType w:val="hybridMultilevel"/>
    <w:tmpl w:val="72583BB6"/>
    <w:lvl w:ilvl="0" w:tplc="052CAF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391A"/>
    <w:multiLevelType w:val="hybridMultilevel"/>
    <w:tmpl w:val="2E967596"/>
    <w:lvl w:ilvl="0" w:tplc="71EAB2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8EB"/>
    <w:multiLevelType w:val="hybridMultilevel"/>
    <w:tmpl w:val="CFC8D3EE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5BC"/>
    <w:multiLevelType w:val="hybridMultilevel"/>
    <w:tmpl w:val="73DAD088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065A9"/>
    <w:multiLevelType w:val="hybridMultilevel"/>
    <w:tmpl w:val="C39259D0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6175"/>
    <w:multiLevelType w:val="hybridMultilevel"/>
    <w:tmpl w:val="72583BB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4ED3"/>
    <w:multiLevelType w:val="hybridMultilevel"/>
    <w:tmpl w:val="1C02D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002E"/>
    <w:multiLevelType w:val="hybridMultilevel"/>
    <w:tmpl w:val="4C1E851C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03AD8"/>
    <w:multiLevelType w:val="hybridMultilevel"/>
    <w:tmpl w:val="C6402E9C"/>
    <w:lvl w:ilvl="0" w:tplc="7AD24110">
      <w:start w:val="1"/>
      <w:numFmt w:val="lowerLetter"/>
      <w:lvlText w:val="%1)"/>
      <w:lvlJc w:val="left"/>
      <w:pPr>
        <w:ind w:left="1440" w:hanging="360"/>
      </w:pPr>
      <w:rPr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5B4FDE"/>
    <w:multiLevelType w:val="hybridMultilevel"/>
    <w:tmpl w:val="75CCA50A"/>
    <w:lvl w:ilvl="0" w:tplc="2F8C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62313">
    <w:abstractNumId w:val="11"/>
  </w:num>
  <w:num w:numId="2" w16cid:durableId="1451778538">
    <w:abstractNumId w:val="11"/>
  </w:num>
  <w:num w:numId="3" w16cid:durableId="291600477">
    <w:abstractNumId w:val="5"/>
  </w:num>
  <w:num w:numId="4" w16cid:durableId="200439808">
    <w:abstractNumId w:val="4"/>
  </w:num>
  <w:num w:numId="5" w16cid:durableId="9450646">
    <w:abstractNumId w:val="9"/>
  </w:num>
  <w:num w:numId="6" w16cid:durableId="1617057460">
    <w:abstractNumId w:val="6"/>
  </w:num>
  <w:num w:numId="7" w16cid:durableId="1366178250">
    <w:abstractNumId w:val="2"/>
  </w:num>
  <w:num w:numId="8" w16cid:durableId="1439176048">
    <w:abstractNumId w:val="8"/>
  </w:num>
  <w:num w:numId="9" w16cid:durableId="333186265">
    <w:abstractNumId w:val="7"/>
  </w:num>
  <w:num w:numId="10" w16cid:durableId="511071256">
    <w:abstractNumId w:val="10"/>
  </w:num>
  <w:num w:numId="11" w16cid:durableId="1416509121">
    <w:abstractNumId w:val="3"/>
  </w:num>
  <w:num w:numId="12" w16cid:durableId="1781946288">
    <w:abstractNumId w:val="0"/>
  </w:num>
  <w:num w:numId="13" w16cid:durableId="32375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C"/>
    <w:rsid w:val="00005C10"/>
    <w:rsid w:val="00070D24"/>
    <w:rsid w:val="000A371D"/>
    <w:rsid w:val="000B0053"/>
    <w:rsid w:val="000E2628"/>
    <w:rsid w:val="000E2DC2"/>
    <w:rsid w:val="0010415D"/>
    <w:rsid w:val="00122A8C"/>
    <w:rsid w:val="0019488A"/>
    <w:rsid w:val="001A5CE4"/>
    <w:rsid w:val="001B365F"/>
    <w:rsid w:val="001D54EB"/>
    <w:rsid w:val="001F4215"/>
    <w:rsid w:val="00200C7C"/>
    <w:rsid w:val="00221F10"/>
    <w:rsid w:val="002329BB"/>
    <w:rsid w:val="00257B83"/>
    <w:rsid w:val="0026404B"/>
    <w:rsid w:val="002870E3"/>
    <w:rsid w:val="002B3FB3"/>
    <w:rsid w:val="002D2979"/>
    <w:rsid w:val="003439B9"/>
    <w:rsid w:val="00363771"/>
    <w:rsid w:val="003637AD"/>
    <w:rsid w:val="003846DA"/>
    <w:rsid w:val="003C5AC4"/>
    <w:rsid w:val="00422A4F"/>
    <w:rsid w:val="00431EB7"/>
    <w:rsid w:val="0045274B"/>
    <w:rsid w:val="0045546E"/>
    <w:rsid w:val="0046390E"/>
    <w:rsid w:val="0048128F"/>
    <w:rsid w:val="004D14E7"/>
    <w:rsid w:val="004E2CD2"/>
    <w:rsid w:val="00511839"/>
    <w:rsid w:val="00530E30"/>
    <w:rsid w:val="00536C82"/>
    <w:rsid w:val="005476E2"/>
    <w:rsid w:val="005540E0"/>
    <w:rsid w:val="00577DF5"/>
    <w:rsid w:val="00587293"/>
    <w:rsid w:val="005A0DE8"/>
    <w:rsid w:val="005F4761"/>
    <w:rsid w:val="0061224E"/>
    <w:rsid w:val="00614F6F"/>
    <w:rsid w:val="00631F07"/>
    <w:rsid w:val="006853A2"/>
    <w:rsid w:val="0071071F"/>
    <w:rsid w:val="00742D31"/>
    <w:rsid w:val="00794B83"/>
    <w:rsid w:val="007D2512"/>
    <w:rsid w:val="007F4925"/>
    <w:rsid w:val="00813F3C"/>
    <w:rsid w:val="00832B87"/>
    <w:rsid w:val="00833CAD"/>
    <w:rsid w:val="0087267F"/>
    <w:rsid w:val="00893B19"/>
    <w:rsid w:val="008A57B3"/>
    <w:rsid w:val="008F6EDD"/>
    <w:rsid w:val="0091099B"/>
    <w:rsid w:val="00914065"/>
    <w:rsid w:val="00924318"/>
    <w:rsid w:val="00925DCE"/>
    <w:rsid w:val="009C61AB"/>
    <w:rsid w:val="009D166A"/>
    <w:rsid w:val="009D506E"/>
    <w:rsid w:val="009E5EE5"/>
    <w:rsid w:val="00A15A86"/>
    <w:rsid w:val="00A3376C"/>
    <w:rsid w:val="00A55CCD"/>
    <w:rsid w:val="00A8419D"/>
    <w:rsid w:val="00A9674D"/>
    <w:rsid w:val="00B04A04"/>
    <w:rsid w:val="00B33409"/>
    <w:rsid w:val="00B645DF"/>
    <w:rsid w:val="00B809A7"/>
    <w:rsid w:val="00BD4A5B"/>
    <w:rsid w:val="00BD50C5"/>
    <w:rsid w:val="00BF1A76"/>
    <w:rsid w:val="00C11A7A"/>
    <w:rsid w:val="00C17A5B"/>
    <w:rsid w:val="00C209D3"/>
    <w:rsid w:val="00C33E2B"/>
    <w:rsid w:val="00C44153"/>
    <w:rsid w:val="00C7613B"/>
    <w:rsid w:val="00C82CAC"/>
    <w:rsid w:val="00CC1CDB"/>
    <w:rsid w:val="00D270E7"/>
    <w:rsid w:val="00D86419"/>
    <w:rsid w:val="00DD763E"/>
    <w:rsid w:val="00E0444B"/>
    <w:rsid w:val="00E14077"/>
    <w:rsid w:val="00E16982"/>
    <w:rsid w:val="00E61D5E"/>
    <w:rsid w:val="00EB23AF"/>
    <w:rsid w:val="00EE6F03"/>
    <w:rsid w:val="00F0230C"/>
    <w:rsid w:val="00F444AA"/>
    <w:rsid w:val="00F74B45"/>
    <w:rsid w:val="00F84D67"/>
    <w:rsid w:val="00F934B3"/>
    <w:rsid w:val="00FC2F6E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A7"/>
  <w15:chartTrackingRefBased/>
  <w15:docId w15:val="{4FCC64D2-A3E7-4B06-9DC1-11CF9B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45D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45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4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194-6E5D-421E-97DE-F912464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2023-04-26T20:46:00Z</cp:lastPrinted>
  <dcterms:created xsi:type="dcterms:W3CDTF">2022-12-21T13:43:00Z</dcterms:created>
  <dcterms:modified xsi:type="dcterms:W3CDTF">2023-05-19T19:32:00Z</dcterms:modified>
</cp:coreProperties>
</file>